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849" w:rsidRDefault="00A210E6">
      <w:pPr>
        <w:spacing w:line="276" w:lineRule="exact"/>
        <w:ind w:left="4956" w:firstLine="708"/>
        <w:rPr>
          <w:rFonts w:ascii="Times New Roman" w:eastAsia="Times New Roman" w:hAnsi="Times New Roman" w:cs="Times New Roman"/>
          <w:sz w:val="24"/>
        </w:rPr>
      </w:pPr>
      <w:r>
        <w:rPr>
          <w:rFonts w:ascii="Times New Roman" w:eastAsia="Times New Roman" w:hAnsi="Times New Roman" w:cs="Times New Roman"/>
          <w:sz w:val="24"/>
        </w:rPr>
        <w:t>Załącznik Nr 1</w:t>
      </w:r>
    </w:p>
    <w:p w:rsidR="00E03849" w:rsidRDefault="00A210E6">
      <w:pPr>
        <w:spacing w:line="276" w:lineRule="exact"/>
        <w:ind w:left="5664"/>
      </w:pPr>
      <w:r>
        <w:rPr>
          <w:rFonts w:ascii="Times New Roman" w:eastAsia="Times New Roman" w:hAnsi="Times New Roman" w:cs="Times New Roman"/>
          <w:sz w:val="24"/>
        </w:rPr>
        <w:t>Do Zarządzenia Nr 35/2021</w:t>
      </w:r>
    </w:p>
    <w:p w:rsidR="00E03849" w:rsidRDefault="00A210E6">
      <w:pPr>
        <w:spacing w:line="276" w:lineRule="exact"/>
        <w:ind w:left="5664"/>
        <w:rPr>
          <w:rFonts w:ascii="Times New Roman" w:eastAsia="Times New Roman" w:hAnsi="Times New Roman" w:cs="Times New Roman"/>
          <w:sz w:val="24"/>
        </w:rPr>
      </w:pPr>
      <w:r>
        <w:rPr>
          <w:rFonts w:ascii="Times New Roman" w:eastAsia="Times New Roman" w:hAnsi="Times New Roman" w:cs="Times New Roman"/>
          <w:sz w:val="24"/>
        </w:rPr>
        <w:t>Burmistrza Głowna</w:t>
      </w:r>
    </w:p>
    <w:p w:rsidR="00E03849" w:rsidRDefault="00A210E6">
      <w:pPr>
        <w:spacing w:line="276" w:lineRule="exact"/>
        <w:ind w:left="5664"/>
      </w:pPr>
      <w:r>
        <w:rPr>
          <w:rFonts w:ascii="Times New Roman" w:eastAsia="Times New Roman" w:hAnsi="Times New Roman" w:cs="Times New Roman"/>
          <w:sz w:val="24"/>
        </w:rPr>
        <w:t xml:space="preserve">z dnia 23.03.2021 r.                </w:t>
      </w:r>
    </w:p>
    <w:p w:rsidR="00E03849" w:rsidRDefault="00E03849">
      <w:pPr>
        <w:spacing w:line="276" w:lineRule="exact"/>
        <w:ind w:left="5664"/>
        <w:rPr>
          <w:rFonts w:ascii="Times New Roman" w:eastAsia="Times New Roman" w:hAnsi="Times New Roman" w:cs="Times New Roman"/>
          <w:sz w:val="24"/>
        </w:rPr>
      </w:pPr>
    </w:p>
    <w:p w:rsidR="00E03849" w:rsidRDefault="00E03849">
      <w:pPr>
        <w:spacing w:line="276" w:lineRule="exact"/>
        <w:ind w:left="5664"/>
        <w:rPr>
          <w:rFonts w:ascii="Times New Roman" w:eastAsia="Times New Roman" w:hAnsi="Times New Roman" w:cs="Times New Roman"/>
          <w:sz w:val="24"/>
        </w:rPr>
      </w:pPr>
    </w:p>
    <w:p w:rsidR="00E03849" w:rsidRDefault="00E03849">
      <w:pPr>
        <w:spacing w:line="276" w:lineRule="exact"/>
        <w:rPr>
          <w:rFonts w:ascii="Times New Roman" w:eastAsia="Times New Roman" w:hAnsi="Times New Roman" w:cs="Times New Roman"/>
          <w:sz w:val="24"/>
        </w:rPr>
      </w:pPr>
    </w:p>
    <w:p w:rsidR="00E03849" w:rsidRDefault="00A210E6">
      <w:pPr>
        <w:spacing w:line="276" w:lineRule="exact"/>
        <w:jc w:val="center"/>
        <w:rPr>
          <w:rFonts w:ascii="Times New Roman" w:eastAsia="Times New Roman" w:hAnsi="Times New Roman" w:cs="Times New Roman"/>
          <w:b/>
          <w:sz w:val="28"/>
        </w:rPr>
      </w:pPr>
      <w:r>
        <w:rPr>
          <w:rFonts w:ascii="Times New Roman" w:eastAsia="Times New Roman" w:hAnsi="Times New Roman" w:cs="Times New Roman"/>
          <w:b/>
          <w:sz w:val="28"/>
        </w:rPr>
        <w:t>Ogólne zasady prowadzenia ksiąg rachunkowych</w:t>
      </w:r>
    </w:p>
    <w:p w:rsidR="00E03849" w:rsidRDefault="00E03849">
      <w:pPr>
        <w:spacing w:line="276" w:lineRule="exact"/>
        <w:jc w:val="center"/>
        <w:rPr>
          <w:rFonts w:ascii="Times New Roman" w:eastAsia="Times New Roman" w:hAnsi="Times New Roman" w:cs="Times New Roman"/>
          <w:b/>
          <w:sz w:val="28"/>
        </w:rPr>
      </w:pPr>
    </w:p>
    <w:p w:rsidR="00E03849" w:rsidRDefault="00A210E6">
      <w:pPr>
        <w:numPr>
          <w:ilvl w:val="0"/>
          <w:numId w:val="1"/>
        </w:numPr>
        <w:spacing w:line="276" w:lineRule="exact"/>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Podstawa prawna:</w:t>
      </w:r>
    </w:p>
    <w:p w:rsidR="00E03849" w:rsidRDefault="00A210E6">
      <w:pPr>
        <w:numPr>
          <w:ilvl w:val="0"/>
          <w:numId w:val="1"/>
        </w:numPr>
        <w:spacing w:line="276" w:lineRule="exact"/>
        <w:ind w:left="1080" w:hanging="360"/>
        <w:jc w:val="both"/>
      </w:pPr>
      <w:r>
        <w:rPr>
          <w:rFonts w:ascii="Times New Roman" w:eastAsia="Times New Roman" w:hAnsi="Times New Roman" w:cs="Times New Roman"/>
          <w:sz w:val="24"/>
        </w:rPr>
        <w:t xml:space="preserve">ustawa z dnia 29 września 1994 r. o rachunkowości (tj. </w:t>
      </w:r>
      <w:proofErr w:type="spellStart"/>
      <w:r>
        <w:rPr>
          <w:rFonts w:ascii="Times New Roman" w:eastAsia="Times New Roman" w:hAnsi="Times New Roman" w:cs="Times New Roman"/>
          <w:sz w:val="24"/>
        </w:rPr>
        <w:t>Dz.U</w:t>
      </w:r>
      <w:proofErr w:type="spellEnd"/>
      <w:r>
        <w:rPr>
          <w:rFonts w:ascii="Times New Roman" w:eastAsia="Times New Roman" w:hAnsi="Times New Roman" w:cs="Times New Roman"/>
          <w:sz w:val="24"/>
        </w:rPr>
        <w:t xml:space="preserve">. z 2021 r. </w:t>
      </w:r>
      <w:r>
        <w:rPr>
          <w:rFonts w:ascii="Times New Roman" w:eastAsia="Times New Roman" w:hAnsi="Times New Roman" w:cs="Times New Roman"/>
          <w:sz w:val="24"/>
        </w:rPr>
        <w:br/>
        <w:t>poz. 21),</w:t>
      </w:r>
    </w:p>
    <w:p w:rsidR="00E03849" w:rsidRDefault="00A210E6">
      <w:pPr>
        <w:numPr>
          <w:ilvl w:val="0"/>
          <w:numId w:val="1"/>
        </w:numPr>
        <w:spacing w:line="276" w:lineRule="exact"/>
        <w:ind w:left="1080" w:hanging="360"/>
        <w:jc w:val="both"/>
      </w:pPr>
      <w:r>
        <w:rPr>
          <w:rFonts w:ascii="Times New Roman" w:eastAsia="Times New Roman" w:hAnsi="Times New Roman" w:cs="Times New Roman"/>
          <w:sz w:val="24"/>
        </w:rPr>
        <w:t xml:space="preserve">ustawa z dnia 27 sierpnia 2009 r. o finansach publicznych (tj. </w:t>
      </w:r>
      <w:proofErr w:type="spellStart"/>
      <w:r>
        <w:rPr>
          <w:rFonts w:ascii="Times New Roman" w:eastAsia="Times New Roman" w:hAnsi="Times New Roman" w:cs="Times New Roman"/>
          <w:sz w:val="24"/>
        </w:rPr>
        <w:t>Dz.U</w:t>
      </w:r>
      <w:proofErr w:type="spellEnd"/>
      <w:r>
        <w:rPr>
          <w:rFonts w:ascii="Times New Roman" w:eastAsia="Times New Roman" w:hAnsi="Times New Roman" w:cs="Times New Roman"/>
          <w:sz w:val="24"/>
        </w:rPr>
        <w:t>. z 2021 r. poz. 305),</w:t>
      </w:r>
    </w:p>
    <w:p w:rsidR="00E03849" w:rsidRDefault="00A210E6">
      <w:pPr>
        <w:numPr>
          <w:ilvl w:val="0"/>
          <w:numId w:val="1"/>
        </w:numPr>
        <w:spacing w:line="276" w:lineRule="exact"/>
        <w:ind w:left="1080" w:hanging="360"/>
        <w:jc w:val="both"/>
      </w:pPr>
      <w:r>
        <w:rPr>
          <w:rFonts w:ascii="Times New Roman" w:eastAsia="Times New Roman" w:hAnsi="Times New Roman" w:cs="Times New Roman"/>
          <w:sz w:val="24"/>
        </w:rPr>
        <w:t xml:space="preserve">rozporządzenie Ministra Finansów z dnia 13 września 2017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(tj. </w:t>
      </w:r>
      <w:proofErr w:type="spellStart"/>
      <w:r>
        <w:rPr>
          <w:rFonts w:ascii="Times New Roman" w:eastAsia="Times New Roman" w:hAnsi="Times New Roman" w:cs="Times New Roman"/>
          <w:sz w:val="24"/>
        </w:rPr>
        <w:t>Dz.U</w:t>
      </w:r>
      <w:proofErr w:type="spellEnd"/>
      <w:r>
        <w:rPr>
          <w:rFonts w:ascii="Times New Roman" w:eastAsia="Times New Roman" w:hAnsi="Times New Roman" w:cs="Times New Roman"/>
          <w:sz w:val="24"/>
        </w:rPr>
        <w:t>. z 2020 r. poz. 342),</w:t>
      </w:r>
    </w:p>
    <w:p w:rsidR="00E03849" w:rsidRDefault="00A210E6">
      <w:pPr>
        <w:numPr>
          <w:ilvl w:val="0"/>
          <w:numId w:val="1"/>
        </w:numPr>
        <w:spacing w:line="276" w:lineRule="exact"/>
        <w:ind w:left="1080" w:hanging="360"/>
        <w:jc w:val="both"/>
      </w:pPr>
      <w:r>
        <w:rPr>
          <w:rFonts w:ascii="Times New Roman" w:eastAsia="Times New Roman" w:hAnsi="Times New Roman" w:cs="Times New Roman"/>
          <w:sz w:val="24"/>
        </w:rPr>
        <w:t>rozporządzenie Ministra Rozwoju Finansów z dnia 09 stycznia 2018 r. w sprawie sprawozdawczości budżetowej (</w:t>
      </w:r>
      <w:proofErr w:type="spellStart"/>
      <w:r>
        <w:rPr>
          <w:rFonts w:ascii="Times New Roman" w:eastAsia="Times New Roman" w:hAnsi="Times New Roman" w:cs="Times New Roman"/>
          <w:sz w:val="24"/>
        </w:rPr>
        <w:t>Dz.U</w:t>
      </w:r>
      <w:proofErr w:type="spellEnd"/>
      <w:r>
        <w:rPr>
          <w:rFonts w:ascii="Times New Roman" w:eastAsia="Times New Roman" w:hAnsi="Times New Roman" w:cs="Times New Roman"/>
          <w:sz w:val="24"/>
        </w:rPr>
        <w:t>. z 2020 r. poz. 1564)</w:t>
      </w:r>
    </w:p>
    <w:p w:rsidR="00E03849" w:rsidRDefault="00E03849">
      <w:pPr>
        <w:spacing w:line="276" w:lineRule="exact"/>
        <w:jc w:val="both"/>
        <w:rPr>
          <w:rFonts w:ascii="Times New Roman" w:eastAsia="Times New Roman" w:hAnsi="Times New Roman" w:cs="Times New Roman"/>
          <w:sz w:val="24"/>
        </w:rPr>
      </w:pPr>
    </w:p>
    <w:p w:rsidR="00E03849" w:rsidRDefault="00A210E6">
      <w:pPr>
        <w:numPr>
          <w:ilvl w:val="0"/>
          <w:numId w:val="2"/>
        </w:numPr>
        <w:spacing w:line="276" w:lineRule="exact"/>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Charakterystyka jednostki:</w:t>
      </w:r>
    </w:p>
    <w:p w:rsidR="00E03849" w:rsidRDefault="00A210E6">
      <w:pPr>
        <w:numPr>
          <w:ilvl w:val="0"/>
          <w:numId w:val="2"/>
        </w:numPr>
        <w:spacing w:line="276" w:lineRule="exact"/>
        <w:ind w:left="1080" w:hanging="360"/>
        <w:jc w:val="both"/>
        <w:rPr>
          <w:rFonts w:ascii="Times New Roman" w:eastAsia="Times New Roman" w:hAnsi="Times New Roman" w:cs="Times New Roman"/>
          <w:b/>
          <w:sz w:val="24"/>
        </w:rPr>
      </w:pPr>
      <w:r>
        <w:rPr>
          <w:rFonts w:ascii="Times New Roman" w:eastAsia="Times New Roman" w:hAnsi="Times New Roman" w:cs="Times New Roman"/>
          <w:sz w:val="24"/>
        </w:rPr>
        <w:t>Urząd Miejski w Głownie jest jednostką organizacyjną sektora finansów publicznych nieposiadającą osobowości prawnej, działającą w formie jednostki budżetowej,</w:t>
      </w:r>
    </w:p>
    <w:p w:rsidR="00E03849" w:rsidRDefault="00A210E6">
      <w:pPr>
        <w:numPr>
          <w:ilvl w:val="0"/>
          <w:numId w:val="2"/>
        </w:numPr>
        <w:spacing w:line="276" w:lineRule="exact"/>
        <w:ind w:left="1080" w:hanging="360"/>
        <w:jc w:val="both"/>
        <w:rPr>
          <w:rFonts w:ascii="Times New Roman" w:eastAsia="Times New Roman" w:hAnsi="Times New Roman" w:cs="Times New Roman"/>
          <w:b/>
          <w:sz w:val="24"/>
        </w:rPr>
      </w:pPr>
      <w:r>
        <w:rPr>
          <w:rFonts w:ascii="Times New Roman" w:eastAsia="Times New Roman" w:hAnsi="Times New Roman" w:cs="Times New Roman"/>
          <w:sz w:val="24"/>
        </w:rPr>
        <w:t>Urząd Miejski w Głownie działa na podstawie statutu określającego jego nazwę, siedzibę oraz przedmiot działalności,</w:t>
      </w:r>
    </w:p>
    <w:p w:rsidR="00E03849" w:rsidRDefault="00A210E6">
      <w:pPr>
        <w:numPr>
          <w:ilvl w:val="0"/>
          <w:numId w:val="2"/>
        </w:numPr>
        <w:spacing w:line="276" w:lineRule="exact"/>
        <w:ind w:left="1080" w:hanging="360"/>
        <w:jc w:val="both"/>
        <w:rPr>
          <w:rFonts w:ascii="Times New Roman" w:eastAsia="Times New Roman" w:hAnsi="Times New Roman" w:cs="Times New Roman"/>
          <w:b/>
          <w:sz w:val="24"/>
        </w:rPr>
      </w:pPr>
      <w:r>
        <w:rPr>
          <w:rFonts w:ascii="Times New Roman" w:eastAsia="Times New Roman" w:hAnsi="Times New Roman" w:cs="Times New Roman"/>
          <w:sz w:val="24"/>
        </w:rPr>
        <w:t>obszarem działania Urzędu jest Gmina Miasta Głowno,</w:t>
      </w:r>
    </w:p>
    <w:p w:rsidR="00E03849" w:rsidRDefault="00A210E6">
      <w:pPr>
        <w:numPr>
          <w:ilvl w:val="0"/>
          <w:numId w:val="2"/>
        </w:numPr>
        <w:spacing w:line="276" w:lineRule="exact"/>
        <w:ind w:left="1080" w:hanging="360"/>
        <w:jc w:val="both"/>
        <w:rPr>
          <w:rFonts w:ascii="Times New Roman" w:eastAsia="Times New Roman" w:hAnsi="Times New Roman" w:cs="Times New Roman"/>
          <w:b/>
          <w:sz w:val="24"/>
        </w:rPr>
      </w:pPr>
      <w:r>
        <w:rPr>
          <w:rFonts w:ascii="Times New Roman" w:eastAsia="Times New Roman" w:hAnsi="Times New Roman" w:cs="Times New Roman"/>
          <w:sz w:val="24"/>
        </w:rPr>
        <w:t>podstawą gospodarki finansowej Gminy Miasta Głowno jest plan dochodów i wydatków,</w:t>
      </w:r>
    </w:p>
    <w:p w:rsidR="00E03849" w:rsidRDefault="00A210E6">
      <w:pPr>
        <w:numPr>
          <w:ilvl w:val="0"/>
          <w:numId w:val="2"/>
        </w:numPr>
        <w:spacing w:line="276" w:lineRule="exact"/>
        <w:ind w:left="1080" w:hanging="360"/>
        <w:jc w:val="both"/>
        <w:rPr>
          <w:rFonts w:ascii="Times New Roman" w:eastAsia="Times New Roman" w:hAnsi="Times New Roman" w:cs="Times New Roman"/>
          <w:b/>
          <w:sz w:val="24"/>
        </w:rPr>
      </w:pPr>
      <w:r>
        <w:rPr>
          <w:rFonts w:ascii="Times New Roman" w:eastAsia="Times New Roman" w:hAnsi="Times New Roman" w:cs="Times New Roman"/>
          <w:sz w:val="24"/>
        </w:rPr>
        <w:t xml:space="preserve">za całość gospodarki finansowej Gminy Miasta Głowno odpowiada kierownik jednostki, z wyjątkiem spraw powierzonych pracownikom, określonych </w:t>
      </w:r>
      <w:r>
        <w:rPr>
          <w:rFonts w:ascii="Times New Roman" w:eastAsia="Times New Roman" w:hAnsi="Times New Roman" w:cs="Times New Roman"/>
          <w:sz w:val="24"/>
        </w:rPr>
        <w:br/>
        <w:t>w imiennych upoważnieniach lub w regulaminie organizacyjnym.</w:t>
      </w:r>
    </w:p>
    <w:p w:rsidR="00E03849" w:rsidRDefault="00E03849">
      <w:pPr>
        <w:spacing w:line="276" w:lineRule="exact"/>
        <w:jc w:val="both"/>
        <w:rPr>
          <w:rFonts w:ascii="Times New Roman" w:eastAsia="Times New Roman" w:hAnsi="Times New Roman" w:cs="Times New Roman"/>
          <w:b/>
          <w:sz w:val="24"/>
        </w:rPr>
      </w:pPr>
    </w:p>
    <w:p w:rsidR="00E03849" w:rsidRDefault="00A210E6">
      <w:pPr>
        <w:numPr>
          <w:ilvl w:val="0"/>
          <w:numId w:val="3"/>
        </w:numPr>
        <w:spacing w:line="276" w:lineRule="exact"/>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Miejsce prowadzenia ksiąg rachunkowych</w:t>
      </w:r>
    </w:p>
    <w:p w:rsidR="00E03849" w:rsidRDefault="00A210E6">
      <w:pPr>
        <w:spacing w:line="276" w:lineRule="exact"/>
        <w:ind w:left="720"/>
        <w:jc w:val="both"/>
        <w:rPr>
          <w:rFonts w:ascii="Times New Roman" w:eastAsia="Times New Roman" w:hAnsi="Times New Roman" w:cs="Times New Roman"/>
          <w:sz w:val="24"/>
        </w:rPr>
      </w:pPr>
      <w:r>
        <w:rPr>
          <w:rFonts w:ascii="Times New Roman" w:eastAsia="Times New Roman" w:hAnsi="Times New Roman" w:cs="Times New Roman"/>
          <w:sz w:val="24"/>
        </w:rPr>
        <w:t>Księgi rachunkowe Gminy Miasta Głowno prowadzone są w siedzibie Urzędu Miejskiego w Głownie przy ulicy Młynarskiej 15.</w:t>
      </w:r>
    </w:p>
    <w:p w:rsidR="00E03849" w:rsidRDefault="00E03849">
      <w:pPr>
        <w:spacing w:line="276" w:lineRule="exact"/>
        <w:ind w:left="720"/>
        <w:jc w:val="both"/>
        <w:rPr>
          <w:rFonts w:ascii="Times New Roman" w:eastAsia="Times New Roman" w:hAnsi="Times New Roman" w:cs="Times New Roman"/>
          <w:sz w:val="24"/>
        </w:rPr>
      </w:pPr>
    </w:p>
    <w:p w:rsidR="00E03849" w:rsidRDefault="00A210E6">
      <w:pPr>
        <w:numPr>
          <w:ilvl w:val="0"/>
          <w:numId w:val="4"/>
        </w:numPr>
        <w:spacing w:line="276" w:lineRule="exact"/>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Określenie roku obrotowego oraz okresów sprawozdawczych:</w:t>
      </w:r>
    </w:p>
    <w:p w:rsidR="00E03849" w:rsidRDefault="00A210E6">
      <w:pPr>
        <w:numPr>
          <w:ilvl w:val="0"/>
          <w:numId w:val="4"/>
        </w:numPr>
        <w:spacing w:line="276" w:lineRule="exact"/>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rokiem obrotowym jest okres roku budżetowego, czyli rok kalendarzowy </w:t>
      </w:r>
      <w:r>
        <w:rPr>
          <w:rFonts w:ascii="Times New Roman" w:eastAsia="Times New Roman" w:hAnsi="Times New Roman" w:cs="Times New Roman"/>
          <w:sz w:val="24"/>
        </w:rPr>
        <w:br/>
        <w:t>od 1 stycznia do 31 grudnia,</w:t>
      </w:r>
    </w:p>
    <w:p w:rsidR="00E03849" w:rsidRDefault="00A210E6">
      <w:pPr>
        <w:numPr>
          <w:ilvl w:val="0"/>
          <w:numId w:val="4"/>
        </w:numPr>
        <w:spacing w:line="276" w:lineRule="exact"/>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najkrótszym okresem sprawozdawczym są poszczególne miesiące, w których sporządza się w jednostce budżetowej, tj. w Urzędzie Miejskim w Głownie.</w:t>
      </w:r>
    </w:p>
    <w:p w:rsidR="00E03849" w:rsidRDefault="00E03849">
      <w:pPr>
        <w:spacing w:line="276" w:lineRule="exact"/>
        <w:jc w:val="both"/>
        <w:rPr>
          <w:rFonts w:ascii="Times New Roman" w:eastAsia="Times New Roman" w:hAnsi="Times New Roman" w:cs="Times New Roman"/>
          <w:sz w:val="24"/>
        </w:rPr>
      </w:pPr>
    </w:p>
    <w:p w:rsidR="00E03849" w:rsidRDefault="00A210E6">
      <w:pPr>
        <w:numPr>
          <w:ilvl w:val="0"/>
          <w:numId w:val="5"/>
        </w:numPr>
        <w:spacing w:line="276" w:lineRule="exact"/>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Urząd Miejski w Głownie </w:t>
      </w:r>
      <w:r>
        <w:rPr>
          <w:rFonts w:ascii="Times New Roman" w:eastAsia="Times New Roman" w:hAnsi="Times New Roman" w:cs="Times New Roman"/>
          <w:sz w:val="24"/>
        </w:rPr>
        <w:t xml:space="preserve">sporządza następujące sprawozdania budżetowe </w:t>
      </w:r>
      <w:r>
        <w:rPr>
          <w:rFonts w:ascii="Times New Roman" w:eastAsia="Times New Roman" w:hAnsi="Times New Roman" w:cs="Times New Roman"/>
          <w:sz w:val="24"/>
        </w:rPr>
        <w:br/>
        <w:t>na podstawie przepisów rozporządzenia Ministra Finansów z dnia 09 stycznia 2018 r. w sprawie sprawozdawczości budżetowej (</w:t>
      </w:r>
      <w:proofErr w:type="spellStart"/>
      <w:r>
        <w:rPr>
          <w:rFonts w:ascii="Times New Roman" w:eastAsia="Times New Roman" w:hAnsi="Times New Roman" w:cs="Times New Roman"/>
          <w:sz w:val="24"/>
        </w:rPr>
        <w:t>Dz.U</w:t>
      </w:r>
      <w:proofErr w:type="spellEnd"/>
      <w:r>
        <w:rPr>
          <w:rFonts w:ascii="Times New Roman" w:eastAsia="Times New Roman" w:hAnsi="Times New Roman" w:cs="Times New Roman"/>
          <w:sz w:val="24"/>
        </w:rPr>
        <w:t>. z 2017 r. poz. 699) sporządzane dla Urzędu Miejskiego w Głownie funkcjonującego jako jednostka budżetowa i dla Gminy Miasta Głowno:</w:t>
      </w:r>
    </w:p>
    <w:p w:rsidR="00E03849" w:rsidRDefault="00A210E6">
      <w:pPr>
        <w:numPr>
          <w:ilvl w:val="0"/>
          <w:numId w:val="5"/>
        </w:numPr>
        <w:spacing w:line="276" w:lineRule="exact"/>
        <w:ind w:left="1080" w:hanging="360"/>
        <w:jc w:val="both"/>
        <w:rPr>
          <w:rFonts w:ascii="Times New Roman" w:eastAsia="Times New Roman" w:hAnsi="Times New Roman" w:cs="Times New Roman"/>
          <w:sz w:val="24"/>
        </w:rPr>
      </w:pPr>
      <w:r>
        <w:rPr>
          <w:rFonts w:ascii="Times New Roman" w:eastAsia="Times New Roman" w:hAnsi="Times New Roman" w:cs="Times New Roman"/>
          <w:b/>
          <w:sz w:val="24"/>
        </w:rPr>
        <w:t xml:space="preserve">za okresy miesięczne </w:t>
      </w:r>
      <w:r>
        <w:rPr>
          <w:rFonts w:ascii="Times New Roman" w:eastAsia="Times New Roman" w:hAnsi="Times New Roman" w:cs="Times New Roman"/>
          <w:sz w:val="24"/>
        </w:rPr>
        <w:t>sporządza się sprawozdania:</w:t>
      </w:r>
    </w:p>
    <w:p w:rsidR="00E03849" w:rsidRDefault="00A210E6">
      <w:pPr>
        <w:numPr>
          <w:ilvl w:val="0"/>
          <w:numId w:val="5"/>
        </w:numPr>
        <w:spacing w:line="276" w:lineRule="exact"/>
        <w:ind w:left="1800" w:hanging="360"/>
        <w:jc w:val="both"/>
        <w:rPr>
          <w:rFonts w:ascii="Times New Roman" w:eastAsia="Times New Roman" w:hAnsi="Times New Roman" w:cs="Times New Roman"/>
          <w:sz w:val="24"/>
        </w:rPr>
      </w:pPr>
      <w:r>
        <w:rPr>
          <w:rFonts w:ascii="Times New Roman" w:eastAsia="Times New Roman" w:hAnsi="Times New Roman" w:cs="Times New Roman"/>
          <w:sz w:val="24"/>
        </w:rPr>
        <w:t>sprawozdanie Rb-27S,</w:t>
      </w:r>
    </w:p>
    <w:p w:rsidR="00E03849" w:rsidRDefault="00A210E6">
      <w:pPr>
        <w:numPr>
          <w:ilvl w:val="0"/>
          <w:numId w:val="5"/>
        </w:numPr>
        <w:spacing w:line="276" w:lineRule="exact"/>
        <w:ind w:left="1800" w:hanging="360"/>
        <w:jc w:val="both"/>
        <w:rPr>
          <w:rFonts w:ascii="Times New Roman" w:eastAsia="Times New Roman" w:hAnsi="Times New Roman" w:cs="Times New Roman"/>
          <w:sz w:val="24"/>
        </w:rPr>
      </w:pPr>
      <w:r>
        <w:rPr>
          <w:rFonts w:ascii="Times New Roman" w:eastAsia="Times New Roman" w:hAnsi="Times New Roman" w:cs="Times New Roman"/>
          <w:sz w:val="24"/>
        </w:rPr>
        <w:t>sprawozdanie Rb-28S,</w:t>
      </w:r>
    </w:p>
    <w:p w:rsidR="00E03849" w:rsidRDefault="00A210E6">
      <w:pPr>
        <w:numPr>
          <w:ilvl w:val="0"/>
          <w:numId w:val="5"/>
        </w:numPr>
        <w:spacing w:line="276" w:lineRule="exact"/>
        <w:ind w:left="1080" w:hanging="360"/>
        <w:jc w:val="both"/>
        <w:rPr>
          <w:rFonts w:ascii="Times New Roman" w:eastAsia="Times New Roman" w:hAnsi="Times New Roman" w:cs="Times New Roman"/>
          <w:sz w:val="24"/>
        </w:rPr>
      </w:pPr>
      <w:r>
        <w:rPr>
          <w:rFonts w:ascii="Times New Roman" w:eastAsia="Times New Roman" w:hAnsi="Times New Roman" w:cs="Times New Roman"/>
          <w:b/>
          <w:sz w:val="24"/>
        </w:rPr>
        <w:t xml:space="preserve">za okresy kwartalne </w:t>
      </w:r>
      <w:r>
        <w:rPr>
          <w:rFonts w:ascii="Times New Roman" w:eastAsia="Times New Roman" w:hAnsi="Times New Roman" w:cs="Times New Roman"/>
          <w:sz w:val="24"/>
        </w:rPr>
        <w:t>(za I, II kwartał):</w:t>
      </w:r>
    </w:p>
    <w:p w:rsidR="00E03849" w:rsidRDefault="00A210E6">
      <w:pPr>
        <w:numPr>
          <w:ilvl w:val="0"/>
          <w:numId w:val="5"/>
        </w:numPr>
        <w:spacing w:line="276" w:lineRule="exact"/>
        <w:ind w:left="1800" w:hanging="360"/>
        <w:jc w:val="both"/>
        <w:rPr>
          <w:rFonts w:ascii="Times New Roman" w:eastAsia="Times New Roman" w:hAnsi="Times New Roman" w:cs="Times New Roman"/>
          <w:sz w:val="24"/>
        </w:rPr>
      </w:pPr>
      <w:r>
        <w:rPr>
          <w:rFonts w:ascii="Times New Roman" w:eastAsia="Times New Roman" w:hAnsi="Times New Roman" w:cs="Times New Roman"/>
          <w:sz w:val="24"/>
        </w:rPr>
        <w:t>sprawozdanie Rb-28NWS,</w:t>
      </w:r>
    </w:p>
    <w:p w:rsidR="00E03849" w:rsidRDefault="00A210E6">
      <w:pPr>
        <w:numPr>
          <w:ilvl w:val="0"/>
          <w:numId w:val="5"/>
        </w:numPr>
        <w:spacing w:line="276" w:lineRule="exact"/>
        <w:ind w:left="1080" w:hanging="360"/>
        <w:jc w:val="both"/>
        <w:rPr>
          <w:rFonts w:ascii="Times New Roman" w:eastAsia="Times New Roman" w:hAnsi="Times New Roman" w:cs="Times New Roman"/>
          <w:sz w:val="24"/>
        </w:rPr>
      </w:pPr>
      <w:r>
        <w:rPr>
          <w:rFonts w:ascii="Times New Roman" w:eastAsia="Times New Roman" w:hAnsi="Times New Roman" w:cs="Times New Roman"/>
          <w:b/>
          <w:sz w:val="24"/>
        </w:rPr>
        <w:t xml:space="preserve">za okresy kwartalne </w:t>
      </w:r>
      <w:r>
        <w:rPr>
          <w:rFonts w:ascii="Times New Roman" w:eastAsia="Times New Roman" w:hAnsi="Times New Roman" w:cs="Times New Roman"/>
          <w:sz w:val="24"/>
        </w:rPr>
        <w:t>sporządza się sprawozdania (za 1, 2, 3 kwartały):</w:t>
      </w:r>
    </w:p>
    <w:p w:rsidR="00E03849" w:rsidRDefault="00A210E6">
      <w:pPr>
        <w:numPr>
          <w:ilvl w:val="0"/>
          <w:numId w:val="5"/>
        </w:numPr>
        <w:spacing w:line="276" w:lineRule="exact"/>
        <w:ind w:left="180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sprawozdanie </w:t>
      </w:r>
      <w:proofErr w:type="spellStart"/>
      <w:r>
        <w:rPr>
          <w:rFonts w:ascii="Times New Roman" w:eastAsia="Times New Roman" w:hAnsi="Times New Roman" w:cs="Times New Roman"/>
          <w:sz w:val="24"/>
        </w:rPr>
        <w:t>Rb-NDS</w:t>
      </w:r>
      <w:proofErr w:type="spellEnd"/>
      <w:r>
        <w:rPr>
          <w:rFonts w:ascii="Times New Roman" w:eastAsia="Times New Roman" w:hAnsi="Times New Roman" w:cs="Times New Roman"/>
          <w:sz w:val="24"/>
        </w:rPr>
        <w:t>,</w:t>
      </w:r>
    </w:p>
    <w:p w:rsidR="00E03849" w:rsidRDefault="00A210E6">
      <w:pPr>
        <w:numPr>
          <w:ilvl w:val="0"/>
          <w:numId w:val="5"/>
        </w:numPr>
        <w:spacing w:line="276" w:lineRule="exact"/>
        <w:ind w:left="1800" w:hanging="360"/>
        <w:jc w:val="both"/>
        <w:rPr>
          <w:rFonts w:ascii="Times New Roman" w:eastAsia="Times New Roman" w:hAnsi="Times New Roman" w:cs="Times New Roman"/>
          <w:sz w:val="24"/>
        </w:rPr>
      </w:pPr>
      <w:r>
        <w:rPr>
          <w:rFonts w:ascii="Times New Roman" w:eastAsia="Times New Roman" w:hAnsi="Times New Roman" w:cs="Times New Roman"/>
          <w:sz w:val="24"/>
        </w:rPr>
        <w:t>sprawozdanie Rb-27ZZ,</w:t>
      </w:r>
    </w:p>
    <w:p w:rsidR="00E03849" w:rsidRDefault="00A210E6">
      <w:pPr>
        <w:numPr>
          <w:ilvl w:val="0"/>
          <w:numId w:val="5"/>
        </w:numPr>
        <w:spacing w:line="276" w:lineRule="exact"/>
        <w:ind w:left="1800" w:hanging="360"/>
        <w:jc w:val="both"/>
        <w:rPr>
          <w:rFonts w:ascii="Times New Roman" w:eastAsia="Times New Roman" w:hAnsi="Times New Roman" w:cs="Times New Roman"/>
          <w:sz w:val="24"/>
        </w:rPr>
      </w:pPr>
      <w:r>
        <w:rPr>
          <w:rFonts w:ascii="Times New Roman" w:eastAsia="Times New Roman" w:hAnsi="Times New Roman" w:cs="Times New Roman"/>
          <w:sz w:val="24"/>
        </w:rPr>
        <w:t>sprawozdanie Rb-50,</w:t>
      </w:r>
    </w:p>
    <w:p w:rsidR="00E03849" w:rsidRDefault="00A210E6">
      <w:pPr>
        <w:numPr>
          <w:ilvl w:val="0"/>
          <w:numId w:val="5"/>
        </w:numPr>
        <w:spacing w:line="276" w:lineRule="exact"/>
        <w:ind w:left="1800" w:hanging="360"/>
        <w:jc w:val="both"/>
        <w:rPr>
          <w:rFonts w:ascii="Times New Roman" w:eastAsia="Times New Roman" w:hAnsi="Times New Roman" w:cs="Times New Roman"/>
          <w:sz w:val="24"/>
        </w:rPr>
      </w:pPr>
      <w:r>
        <w:rPr>
          <w:rFonts w:ascii="Times New Roman" w:eastAsia="Times New Roman" w:hAnsi="Times New Roman" w:cs="Times New Roman"/>
          <w:sz w:val="24"/>
        </w:rPr>
        <w:t>sprawozdanie Rb-30S,</w:t>
      </w:r>
    </w:p>
    <w:p w:rsidR="00E03849" w:rsidRDefault="00A210E6">
      <w:pPr>
        <w:numPr>
          <w:ilvl w:val="0"/>
          <w:numId w:val="5"/>
        </w:numPr>
        <w:spacing w:line="276" w:lineRule="exact"/>
        <w:ind w:left="1800" w:hanging="360"/>
        <w:jc w:val="both"/>
        <w:rPr>
          <w:rFonts w:ascii="Times New Roman" w:eastAsia="Times New Roman" w:hAnsi="Times New Roman" w:cs="Times New Roman"/>
          <w:sz w:val="24"/>
        </w:rPr>
      </w:pPr>
      <w:r>
        <w:rPr>
          <w:rFonts w:ascii="Times New Roman" w:eastAsia="Times New Roman" w:hAnsi="Times New Roman" w:cs="Times New Roman"/>
          <w:sz w:val="24"/>
        </w:rPr>
        <w:t>sprawozdanie Rb-34S,</w:t>
      </w:r>
    </w:p>
    <w:p w:rsidR="00E03849" w:rsidRDefault="00A210E6">
      <w:pPr>
        <w:numPr>
          <w:ilvl w:val="0"/>
          <w:numId w:val="5"/>
        </w:numPr>
        <w:spacing w:line="276" w:lineRule="exact"/>
        <w:ind w:left="1080" w:hanging="360"/>
        <w:jc w:val="both"/>
        <w:rPr>
          <w:rFonts w:ascii="Times New Roman" w:eastAsia="Times New Roman" w:hAnsi="Times New Roman" w:cs="Times New Roman"/>
          <w:sz w:val="24"/>
        </w:rPr>
      </w:pPr>
      <w:r>
        <w:rPr>
          <w:rFonts w:ascii="Times New Roman" w:eastAsia="Times New Roman" w:hAnsi="Times New Roman" w:cs="Times New Roman"/>
          <w:b/>
          <w:sz w:val="24"/>
        </w:rPr>
        <w:t>za okresy kwartalne (za 4 kwartały):</w:t>
      </w:r>
    </w:p>
    <w:p w:rsidR="00E03849" w:rsidRDefault="00A210E6">
      <w:pPr>
        <w:numPr>
          <w:ilvl w:val="0"/>
          <w:numId w:val="5"/>
        </w:numPr>
        <w:spacing w:line="276" w:lineRule="exact"/>
        <w:ind w:left="180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sprawozdanie </w:t>
      </w:r>
      <w:proofErr w:type="spellStart"/>
      <w:r>
        <w:rPr>
          <w:rFonts w:ascii="Times New Roman" w:eastAsia="Times New Roman" w:hAnsi="Times New Roman" w:cs="Times New Roman"/>
          <w:sz w:val="24"/>
        </w:rPr>
        <w:t>Rb-NDS</w:t>
      </w:r>
      <w:proofErr w:type="spellEnd"/>
      <w:r>
        <w:rPr>
          <w:rFonts w:ascii="Times New Roman" w:eastAsia="Times New Roman" w:hAnsi="Times New Roman" w:cs="Times New Roman"/>
          <w:sz w:val="24"/>
        </w:rPr>
        <w:t>,</w:t>
      </w:r>
    </w:p>
    <w:p w:rsidR="00E03849" w:rsidRDefault="00A210E6">
      <w:pPr>
        <w:numPr>
          <w:ilvl w:val="0"/>
          <w:numId w:val="5"/>
        </w:numPr>
        <w:spacing w:line="276" w:lineRule="exact"/>
        <w:ind w:left="1800" w:hanging="360"/>
        <w:jc w:val="both"/>
        <w:rPr>
          <w:rFonts w:ascii="Times New Roman" w:eastAsia="Times New Roman" w:hAnsi="Times New Roman" w:cs="Times New Roman"/>
          <w:sz w:val="24"/>
        </w:rPr>
      </w:pPr>
      <w:r>
        <w:rPr>
          <w:rFonts w:ascii="Times New Roman" w:eastAsia="Times New Roman" w:hAnsi="Times New Roman" w:cs="Times New Roman"/>
          <w:sz w:val="24"/>
        </w:rPr>
        <w:t>sprawozdanie Rb-27ZZ,</w:t>
      </w:r>
    </w:p>
    <w:p w:rsidR="00E03849" w:rsidRDefault="00A210E6">
      <w:pPr>
        <w:numPr>
          <w:ilvl w:val="0"/>
          <w:numId w:val="5"/>
        </w:numPr>
        <w:spacing w:line="276" w:lineRule="exact"/>
        <w:ind w:left="1800" w:hanging="360"/>
        <w:jc w:val="both"/>
        <w:rPr>
          <w:rFonts w:ascii="Times New Roman" w:eastAsia="Times New Roman" w:hAnsi="Times New Roman" w:cs="Times New Roman"/>
          <w:sz w:val="24"/>
        </w:rPr>
      </w:pPr>
      <w:r>
        <w:rPr>
          <w:rFonts w:ascii="Times New Roman" w:eastAsia="Times New Roman" w:hAnsi="Times New Roman" w:cs="Times New Roman"/>
          <w:sz w:val="24"/>
        </w:rPr>
        <w:t>sprawozdanie Rb-30S,</w:t>
      </w:r>
    </w:p>
    <w:p w:rsidR="00E03849" w:rsidRDefault="00A210E6">
      <w:pPr>
        <w:numPr>
          <w:ilvl w:val="0"/>
          <w:numId w:val="5"/>
        </w:numPr>
        <w:spacing w:line="276" w:lineRule="exact"/>
        <w:ind w:left="1800" w:hanging="360"/>
        <w:jc w:val="both"/>
        <w:rPr>
          <w:rFonts w:ascii="Times New Roman" w:eastAsia="Times New Roman" w:hAnsi="Times New Roman" w:cs="Times New Roman"/>
          <w:sz w:val="24"/>
        </w:rPr>
      </w:pPr>
      <w:r>
        <w:rPr>
          <w:rFonts w:ascii="Times New Roman" w:eastAsia="Times New Roman" w:hAnsi="Times New Roman" w:cs="Times New Roman"/>
          <w:sz w:val="24"/>
        </w:rPr>
        <w:t>sprawozdanie Rb-50,</w:t>
      </w:r>
    </w:p>
    <w:p w:rsidR="00E03849" w:rsidRDefault="00A210E6">
      <w:pPr>
        <w:numPr>
          <w:ilvl w:val="0"/>
          <w:numId w:val="5"/>
        </w:numPr>
        <w:spacing w:line="276" w:lineRule="exact"/>
        <w:ind w:left="1800" w:hanging="360"/>
        <w:jc w:val="both"/>
        <w:rPr>
          <w:rFonts w:ascii="Times New Roman" w:eastAsia="Times New Roman" w:hAnsi="Times New Roman" w:cs="Times New Roman"/>
          <w:sz w:val="24"/>
        </w:rPr>
      </w:pPr>
      <w:r>
        <w:rPr>
          <w:rFonts w:ascii="Times New Roman" w:eastAsia="Times New Roman" w:hAnsi="Times New Roman" w:cs="Times New Roman"/>
          <w:sz w:val="24"/>
        </w:rPr>
        <w:t>sprawozdanie Rb-34,</w:t>
      </w:r>
    </w:p>
    <w:p w:rsidR="00E03849" w:rsidRDefault="00A210E6">
      <w:pPr>
        <w:numPr>
          <w:ilvl w:val="0"/>
          <w:numId w:val="5"/>
        </w:numPr>
        <w:spacing w:line="276" w:lineRule="exact"/>
        <w:ind w:left="1080" w:hanging="360"/>
        <w:jc w:val="both"/>
        <w:rPr>
          <w:rFonts w:ascii="Times New Roman" w:eastAsia="Times New Roman" w:hAnsi="Times New Roman" w:cs="Times New Roman"/>
          <w:sz w:val="24"/>
        </w:rPr>
      </w:pPr>
      <w:r>
        <w:rPr>
          <w:rFonts w:ascii="Times New Roman" w:eastAsia="Times New Roman" w:hAnsi="Times New Roman" w:cs="Times New Roman"/>
          <w:b/>
          <w:sz w:val="24"/>
        </w:rPr>
        <w:t>sprawozdania roczne:</w:t>
      </w:r>
    </w:p>
    <w:p w:rsidR="00E03849" w:rsidRDefault="00A210E6">
      <w:pPr>
        <w:numPr>
          <w:ilvl w:val="0"/>
          <w:numId w:val="5"/>
        </w:numPr>
        <w:spacing w:line="276" w:lineRule="exact"/>
        <w:ind w:left="1800" w:hanging="360"/>
        <w:jc w:val="both"/>
        <w:rPr>
          <w:rFonts w:ascii="Times New Roman" w:eastAsia="Times New Roman" w:hAnsi="Times New Roman" w:cs="Times New Roman"/>
          <w:sz w:val="24"/>
        </w:rPr>
      </w:pPr>
      <w:r>
        <w:rPr>
          <w:rFonts w:ascii="Times New Roman" w:eastAsia="Times New Roman" w:hAnsi="Times New Roman" w:cs="Times New Roman"/>
          <w:sz w:val="24"/>
        </w:rPr>
        <w:t>sprawozdanie Rb-27S,</w:t>
      </w:r>
    </w:p>
    <w:p w:rsidR="00E03849" w:rsidRDefault="00A210E6">
      <w:pPr>
        <w:numPr>
          <w:ilvl w:val="0"/>
          <w:numId w:val="5"/>
        </w:numPr>
        <w:spacing w:line="276" w:lineRule="exact"/>
        <w:ind w:left="1800" w:hanging="360"/>
        <w:jc w:val="both"/>
        <w:rPr>
          <w:rFonts w:ascii="Times New Roman" w:eastAsia="Times New Roman" w:hAnsi="Times New Roman" w:cs="Times New Roman"/>
          <w:sz w:val="24"/>
        </w:rPr>
      </w:pPr>
      <w:r>
        <w:rPr>
          <w:rFonts w:ascii="Times New Roman" w:eastAsia="Times New Roman" w:hAnsi="Times New Roman" w:cs="Times New Roman"/>
          <w:sz w:val="24"/>
        </w:rPr>
        <w:t>sprawozdanie Rb-28S,</w:t>
      </w:r>
    </w:p>
    <w:p w:rsidR="00E03849" w:rsidRDefault="00A210E6">
      <w:pPr>
        <w:numPr>
          <w:ilvl w:val="0"/>
          <w:numId w:val="5"/>
        </w:numPr>
        <w:spacing w:line="276" w:lineRule="exact"/>
        <w:ind w:left="180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sprawozdanie </w:t>
      </w:r>
      <w:proofErr w:type="spellStart"/>
      <w:r>
        <w:rPr>
          <w:rFonts w:ascii="Times New Roman" w:eastAsia="Times New Roman" w:hAnsi="Times New Roman" w:cs="Times New Roman"/>
          <w:sz w:val="24"/>
        </w:rPr>
        <w:t>Rb-ST</w:t>
      </w:r>
      <w:proofErr w:type="spellEnd"/>
      <w:r>
        <w:rPr>
          <w:rFonts w:ascii="Times New Roman" w:eastAsia="Times New Roman" w:hAnsi="Times New Roman" w:cs="Times New Roman"/>
          <w:sz w:val="24"/>
        </w:rPr>
        <w:t>,</w:t>
      </w:r>
    </w:p>
    <w:p w:rsidR="00E03849" w:rsidRDefault="00A210E6">
      <w:pPr>
        <w:numPr>
          <w:ilvl w:val="0"/>
          <w:numId w:val="5"/>
        </w:numPr>
        <w:spacing w:line="276" w:lineRule="exact"/>
        <w:ind w:left="180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sprawozdanie </w:t>
      </w:r>
      <w:proofErr w:type="spellStart"/>
      <w:r>
        <w:rPr>
          <w:rFonts w:ascii="Times New Roman" w:eastAsia="Times New Roman" w:hAnsi="Times New Roman" w:cs="Times New Roman"/>
          <w:sz w:val="24"/>
        </w:rPr>
        <w:t>Rb-PDP</w:t>
      </w:r>
      <w:proofErr w:type="spellEnd"/>
      <w:r>
        <w:rPr>
          <w:rFonts w:ascii="Times New Roman" w:eastAsia="Times New Roman" w:hAnsi="Times New Roman" w:cs="Times New Roman"/>
          <w:sz w:val="24"/>
        </w:rPr>
        <w:t>,</w:t>
      </w:r>
    </w:p>
    <w:p w:rsidR="00E03849" w:rsidRDefault="00A210E6">
      <w:pPr>
        <w:numPr>
          <w:ilvl w:val="0"/>
          <w:numId w:val="5"/>
        </w:numPr>
        <w:spacing w:line="276" w:lineRule="exact"/>
        <w:ind w:left="720" w:hanging="360"/>
        <w:jc w:val="both"/>
        <w:rPr>
          <w:rFonts w:ascii="Times New Roman" w:eastAsia="Times New Roman" w:hAnsi="Times New Roman" w:cs="Times New Roman"/>
          <w:sz w:val="24"/>
        </w:rPr>
      </w:pPr>
      <w:r>
        <w:rPr>
          <w:rFonts w:ascii="Times New Roman" w:eastAsia="Times New Roman" w:hAnsi="Times New Roman" w:cs="Times New Roman"/>
          <w:b/>
          <w:sz w:val="24"/>
        </w:rPr>
        <w:t xml:space="preserve"> Sprawozdania budżetowe</w:t>
      </w:r>
      <w:r>
        <w:rPr>
          <w:rFonts w:ascii="Times New Roman" w:eastAsia="Times New Roman" w:hAnsi="Times New Roman" w:cs="Times New Roman"/>
          <w:sz w:val="24"/>
        </w:rPr>
        <w:t xml:space="preserve"> sporządzane na podstawie Rozporządzenia Ministra Finansów z dnia </w:t>
      </w:r>
      <w:r>
        <w:rPr>
          <w:rFonts w:ascii="Times New Roman" w:eastAsia="Times New Roman" w:hAnsi="Times New Roman" w:cs="Times New Roman"/>
          <w:i/>
          <w:sz w:val="24"/>
        </w:rPr>
        <w:t xml:space="preserve">4.03.2010 r.  </w:t>
      </w:r>
      <w:r>
        <w:rPr>
          <w:rFonts w:ascii="Times New Roman" w:eastAsia="Times New Roman" w:hAnsi="Times New Roman" w:cs="Times New Roman"/>
          <w:sz w:val="24"/>
        </w:rPr>
        <w:t>w sprawie sprawozdań jednostek sektora finansów publicznych w zakresie operacji finansowych</w:t>
      </w:r>
    </w:p>
    <w:p w:rsidR="00E03849" w:rsidRDefault="00A210E6">
      <w:pPr>
        <w:numPr>
          <w:ilvl w:val="0"/>
          <w:numId w:val="5"/>
        </w:numPr>
        <w:spacing w:line="276" w:lineRule="exact"/>
        <w:ind w:left="1080" w:hanging="360"/>
        <w:jc w:val="both"/>
        <w:rPr>
          <w:rFonts w:ascii="Times New Roman" w:eastAsia="Times New Roman" w:hAnsi="Times New Roman" w:cs="Times New Roman"/>
          <w:b/>
          <w:sz w:val="24"/>
        </w:rPr>
      </w:pPr>
      <w:r>
        <w:rPr>
          <w:rFonts w:ascii="Times New Roman" w:eastAsia="Times New Roman" w:hAnsi="Times New Roman" w:cs="Times New Roman"/>
          <w:b/>
          <w:sz w:val="24"/>
        </w:rPr>
        <w:t>sprawozdania kwartalne:</w:t>
      </w:r>
    </w:p>
    <w:p w:rsidR="00E03849" w:rsidRDefault="00A210E6">
      <w:pPr>
        <w:numPr>
          <w:ilvl w:val="0"/>
          <w:numId w:val="5"/>
        </w:numPr>
        <w:spacing w:line="276" w:lineRule="exact"/>
        <w:ind w:left="180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sprawozdania </w:t>
      </w:r>
      <w:proofErr w:type="spellStart"/>
      <w:r>
        <w:rPr>
          <w:rFonts w:ascii="Times New Roman" w:eastAsia="Times New Roman" w:hAnsi="Times New Roman" w:cs="Times New Roman"/>
          <w:sz w:val="24"/>
        </w:rPr>
        <w:t>Rb-Z</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Rb-N</w:t>
      </w:r>
      <w:proofErr w:type="spellEnd"/>
      <w:r>
        <w:rPr>
          <w:rFonts w:ascii="Times New Roman" w:eastAsia="Times New Roman" w:hAnsi="Times New Roman" w:cs="Times New Roman"/>
          <w:sz w:val="24"/>
        </w:rPr>
        <w:t>,</w:t>
      </w:r>
    </w:p>
    <w:p w:rsidR="00E03849" w:rsidRDefault="00A210E6">
      <w:pPr>
        <w:numPr>
          <w:ilvl w:val="0"/>
          <w:numId w:val="5"/>
        </w:numPr>
        <w:spacing w:line="276" w:lineRule="exact"/>
        <w:ind w:left="180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sprawozdanie </w:t>
      </w:r>
      <w:proofErr w:type="spellStart"/>
      <w:r>
        <w:rPr>
          <w:rFonts w:ascii="Times New Roman" w:eastAsia="Times New Roman" w:hAnsi="Times New Roman" w:cs="Times New Roman"/>
          <w:sz w:val="24"/>
        </w:rPr>
        <w:t>Rb-ZN</w:t>
      </w:r>
      <w:proofErr w:type="spellEnd"/>
      <w:r>
        <w:rPr>
          <w:rFonts w:ascii="Times New Roman" w:eastAsia="Times New Roman" w:hAnsi="Times New Roman" w:cs="Times New Roman"/>
          <w:sz w:val="24"/>
        </w:rPr>
        <w:t>,</w:t>
      </w:r>
    </w:p>
    <w:p w:rsidR="00E03849" w:rsidRDefault="00A210E6">
      <w:pPr>
        <w:numPr>
          <w:ilvl w:val="0"/>
          <w:numId w:val="5"/>
        </w:numPr>
        <w:spacing w:line="276" w:lineRule="exact"/>
        <w:ind w:left="1080" w:hanging="360"/>
        <w:jc w:val="both"/>
        <w:rPr>
          <w:rFonts w:ascii="Times New Roman" w:eastAsia="Times New Roman" w:hAnsi="Times New Roman" w:cs="Times New Roman"/>
          <w:b/>
          <w:sz w:val="24"/>
        </w:rPr>
      </w:pPr>
      <w:r>
        <w:rPr>
          <w:rFonts w:ascii="Times New Roman" w:eastAsia="Times New Roman" w:hAnsi="Times New Roman" w:cs="Times New Roman"/>
          <w:b/>
          <w:sz w:val="24"/>
        </w:rPr>
        <w:t>sprawozdania roczne:</w:t>
      </w:r>
    </w:p>
    <w:p w:rsidR="00E03849" w:rsidRDefault="00A210E6">
      <w:pPr>
        <w:numPr>
          <w:ilvl w:val="0"/>
          <w:numId w:val="5"/>
        </w:numPr>
        <w:spacing w:line="276" w:lineRule="exact"/>
        <w:ind w:left="180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sprawozdania </w:t>
      </w:r>
      <w:proofErr w:type="spellStart"/>
      <w:r>
        <w:rPr>
          <w:rFonts w:ascii="Times New Roman" w:eastAsia="Times New Roman" w:hAnsi="Times New Roman" w:cs="Times New Roman"/>
          <w:sz w:val="24"/>
        </w:rPr>
        <w:t>Rb-UZ</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Rb-UN</w:t>
      </w:r>
      <w:proofErr w:type="spellEnd"/>
      <w:r>
        <w:rPr>
          <w:rFonts w:ascii="Times New Roman" w:eastAsia="Times New Roman" w:hAnsi="Times New Roman" w:cs="Times New Roman"/>
          <w:sz w:val="24"/>
        </w:rPr>
        <w:t>,</w:t>
      </w:r>
    </w:p>
    <w:p w:rsidR="00E03849" w:rsidRDefault="00A210E6">
      <w:pPr>
        <w:numPr>
          <w:ilvl w:val="0"/>
          <w:numId w:val="5"/>
        </w:numPr>
        <w:spacing w:line="276" w:lineRule="exact"/>
        <w:ind w:left="1080" w:hanging="36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sprawozdania finansowe </w:t>
      </w:r>
      <w:r>
        <w:rPr>
          <w:rFonts w:ascii="Times New Roman" w:eastAsia="Times New Roman" w:hAnsi="Times New Roman" w:cs="Times New Roman"/>
          <w:sz w:val="24"/>
        </w:rPr>
        <w:t>obejmujące:</w:t>
      </w:r>
    </w:p>
    <w:p w:rsidR="00E03849" w:rsidRDefault="00A210E6">
      <w:pPr>
        <w:numPr>
          <w:ilvl w:val="0"/>
          <w:numId w:val="5"/>
        </w:numPr>
        <w:spacing w:line="276" w:lineRule="exact"/>
        <w:ind w:left="1800" w:hanging="360"/>
        <w:jc w:val="both"/>
        <w:rPr>
          <w:rFonts w:ascii="Times New Roman" w:eastAsia="Times New Roman" w:hAnsi="Times New Roman" w:cs="Times New Roman"/>
          <w:sz w:val="24"/>
        </w:rPr>
      </w:pPr>
      <w:r>
        <w:rPr>
          <w:rFonts w:ascii="Times New Roman" w:eastAsia="Times New Roman" w:hAnsi="Times New Roman" w:cs="Times New Roman"/>
          <w:sz w:val="24"/>
        </w:rPr>
        <w:t>bilans jednostki budżetowej Urzędu Miejskiego w Głownie,</w:t>
      </w:r>
    </w:p>
    <w:p w:rsidR="00E03849" w:rsidRDefault="00A210E6">
      <w:pPr>
        <w:numPr>
          <w:ilvl w:val="0"/>
          <w:numId w:val="5"/>
        </w:numPr>
        <w:spacing w:line="276" w:lineRule="exact"/>
        <w:ind w:left="1800" w:hanging="360"/>
        <w:jc w:val="both"/>
        <w:rPr>
          <w:rFonts w:ascii="Times New Roman" w:eastAsia="Times New Roman" w:hAnsi="Times New Roman" w:cs="Times New Roman"/>
          <w:sz w:val="24"/>
        </w:rPr>
      </w:pPr>
      <w:r>
        <w:rPr>
          <w:rFonts w:ascii="Times New Roman" w:eastAsia="Times New Roman" w:hAnsi="Times New Roman" w:cs="Times New Roman"/>
          <w:sz w:val="24"/>
        </w:rPr>
        <w:t>rachunek zysków i strat jednostki budżetowej Urzędu Miejskiego w Głownie</w:t>
      </w:r>
    </w:p>
    <w:p w:rsidR="00E03849" w:rsidRDefault="00A210E6">
      <w:pPr>
        <w:numPr>
          <w:ilvl w:val="0"/>
          <w:numId w:val="5"/>
        </w:numPr>
        <w:spacing w:line="276" w:lineRule="exact"/>
        <w:ind w:left="1800" w:hanging="360"/>
        <w:jc w:val="both"/>
        <w:rPr>
          <w:rFonts w:ascii="Times New Roman" w:eastAsia="Times New Roman" w:hAnsi="Times New Roman" w:cs="Times New Roman"/>
          <w:sz w:val="24"/>
        </w:rPr>
      </w:pPr>
      <w:r>
        <w:rPr>
          <w:rFonts w:ascii="Times New Roman" w:eastAsia="Times New Roman" w:hAnsi="Times New Roman" w:cs="Times New Roman"/>
          <w:sz w:val="24"/>
        </w:rPr>
        <w:t>zestawienie zmian w funduszu jednostki budżetowej Urzędu Miejskiego w Głownie</w:t>
      </w:r>
    </w:p>
    <w:p w:rsidR="00E03849" w:rsidRDefault="00A210E6">
      <w:pPr>
        <w:numPr>
          <w:ilvl w:val="0"/>
          <w:numId w:val="5"/>
        </w:numPr>
        <w:spacing w:line="276" w:lineRule="exact"/>
        <w:ind w:left="1800" w:hanging="360"/>
        <w:jc w:val="both"/>
        <w:rPr>
          <w:rFonts w:ascii="Times New Roman" w:eastAsia="Times New Roman" w:hAnsi="Times New Roman" w:cs="Times New Roman"/>
          <w:sz w:val="24"/>
        </w:rPr>
      </w:pPr>
      <w:r>
        <w:rPr>
          <w:rFonts w:ascii="Times New Roman" w:eastAsia="Times New Roman" w:hAnsi="Times New Roman" w:cs="Times New Roman"/>
          <w:sz w:val="24"/>
        </w:rPr>
        <w:t>informacja dodatkowa</w:t>
      </w:r>
    </w:p>
    <w:p w:rsidR="00E03849" w:rsidRDefault="00A210E6">
      <w:pPr>
        <w:numPr>
          <w:ilvl w:val="0"/>
          <w:numId w:val="5"/>
        </w:numPr>
        <w:spacing w:line="276" w:lineRule="exact"/>
        <w:ind w:left="1080" w:hanging="360"/>
        <w:jc w:val="both"/>
        <w:rPr>
          <w:rFonts w:ascii="Times New Roman" w:eastAsia="Times New Roman" w:hAnsi="Times New Roman" w:cs="Times New Roman"/>
          <w:b/>
          <w:sz w:val="24"/>
        </w:rPr>
      </w:pPr>
      <w:r>
        <w:rPr>
          <w:rFonts w:ascii="Times New Roman" w:eastAsia="Times New Roman" w:hAnsi="Times New Roman" w:cs="Times New Roman"/>
          <w:b/>
          <w:sz w:val="24"/>
        </w:rPr>
        <w:t>sprawozdania finansowe w jednostce samorządu terytorialnego:</w:t>
      </w:r>
    </w:p>
    <w:p w:rsidR="00E03849" w:rsidRDefault="00A210E6">
      <w:pPr>
        <w:numPr>
          <w:ilvl w:val="0"/>
          <w:numId w:val="5"/>
        </w:numPr>
        <w:spacing w:line="276" w:lineRule="exact"/>
        <w:ind w:left="1800" w:hanging="360"/>
        <w:jc w:val="both"/>
        <w:rPr>
          <w:rFonts w:ascii="Times New Roman" w:eastAsia="Times New Roman" w:hAnsi="Times New Roman" w:cs="Times New Roman"/>
          <w:sz w:val="24"/>
        </w:rPr>
      </w:pPr>
      <w:r>
        <w:rPr>
          <w:rFonts w:ascii="Times New Roman" w:eastAsia="Times New Roman" w:hAnsi="Times New Roman" w:cs="Times New Roman"/>
          <w:sz w:val="24"/>
        </w:rPr>
        <w:t>bilans z wykonania budżetu jednostki samorządu terytorialnego,</w:t>
      </w:r>
    </w:p>
    <w:p w:rsidR="00E03849" w:rsidRDefault="00A210E6">
      <w:pPr>
        <w:numPr>
          <w:ilvl w:val="0"/>
          <w:numId w:val="5"/>
        </w:numPr>
        <w:spacing w:line="276" w:lineRule="exact"/>
        <w:ind w:left="1800" w:hanging="360"/>
        <w:jc w:val="both"/>
        <w:rPr>
          <w:rFonts w:ascii="Times New Roman" w:eastAsia="Times New Roman" w:hAnsi="Times New Roman" w:cs="Times New Roman"/>
          <w:sz w:val="24"/>
        </w:rPr>
      </w:pPr>
      <w:r>
        <w:rPr>
          <w:rFonts w:ascii="Times New Roman" w:eastAsia="Times New Roman" w:hAnsi="Times New Roman" w:cs="Times New Roman"/>
          <w:sz w:val="24"/>
        </w:rPr>
        <w:t>łączny bilans obejmujący dane wynikające z bilansów samorządowych jednostek budżetowych i samorządowego zakładu budżetowego,</w:t>
      </w:r>
    </w:p>
    <w:p w:rsidR="00E03849" w:rsidRDefault="00A210E6">
      <w:pPr>
        <w:numPr>
          <w:ilvl w:val="0"/>
          <w:numId w:val="5"/>
        </w:numPr>
        <w:spacing w:line="276" w:lineRule="exact"/>
        <w:ind w:left="180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łączny rachunek zysków i strat obejmujący dane wynikające z rachunków zysków i strat samorządowych jednostek budżetowych i samorządowego zakładu budżetowego,</w:t>
      </w:r>
    </w:p>
    <w:p w:rsidR="00E03849" w:rsidRDefault="00A210E6">
      <w:pPr>
        <w:numPr>
          <w:ilvl w:val="0"/>
          <w:numId w:val="5"/>
        </w:numPr>
        <w:spacing w:line="276" w:lineRule="exact"/>
        <w:ind w:left="180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łączne zestawienie zmian w funduszu obejmujące dane wynikające </w:t>
      </w:r>
      <w:r>
        <w:rPr>
          <w:rFonts w:ascii="Times New Roman" w:eastAsia="Times New Roman" w:hAnsi="Times New Roman" w:cs="Times New Roman"/>
          <w:sz w:val="24"/>
        </w:rPr>
        <w:br/>
        <w:t xml:space="preserve">z zestawień zmian w funduszu samorządowych jednostek budżetowych </w:t>
      </w:r>
      <w:r>
        <w:rPr>
          <w:rFonts w:ascii="Times New Roman" w:eastAsia="Times New Roman" w:hAnsi="Times New Roman" w:cs="Times New Roman"/>
          <w:sz w:val="24"/>
        </w:rPr>
        <w:br/>
        <w:t>i samorządowego zakładu budżetowego,</w:t>
      </w:r>
    </w:p>
    <w:p w:rsidR="00E03849" w:rsidRDefault="00A210E6">
      <w:pPr>
        <w:numPr>
          <w:ilvl w:val="0"/>
          <w:numId w:val="5"/>
        </w:numPr>
        <w:spacing w:line="276" w:lineRule="exact"/>
        <w:ind w:left="1800" w:hanging="360"/>
        <w:jc w:val="both"/>
        <w:rPr>
          <w:rFonts w:ascii="Times New Roman" w:eastAsia="Times New Roman" w:hAnsi="Times New Roman" w:cs="Times New Roman"/>
          <w:sz w:val="24"/>
        </w:rPr>
      </w:pPr>
      <w:r>
        <w:rPr>
          <w:rFonts w:ascii="Times New Roman" w:eastAsia="Times New Roman" w:hAnsi="Times New Roman" w:cs="Times New Roman"/>
          <w:sz w:val="24"/>
        </w:rPr>
        <w:t>skonsolidowany bilans jednostki samorządu terytorialnego</w:t>
      </w:r>
    </w:p>
    <w:p w:rsidR="00E03849" w:rsidRDefault="00A210E6">
      <w:pPr>
        <w:numPr>
          <w:ilvl w:val="0"/>
          <w:numId w:val="5"/>
        </w:numPr>
        <w:spacing w:line="276" w:lineRule="exact"/>
        <w:ind w:left="1800" w:hanging="360"/>
        <w:jc w:val="both"/>
        <w:rPr>
          <w:rFonts w:ascii="Times New Roman" w:eastAsia="Times New Roman" w:hAnsi="Times New Roman" w:cs="Times New Roman"/>
          <w:sz w:val="24"/>
        </w:rPr>
      </w:pPr>
      <w:r>
        <w:rPr>
          <w:rFonts w:ascii="Times New Roman" w:eastAsia="Times New Roman" w:hAnsi="Times New Roman" w:cs="Times New Roman"/>
          <w:sz w:val="24"/>
        </w:rPr>
        <w:t>informacja dodatkowa</w:t>
      </w:r>
    </w:p>
    <w:p w:rsidR="00E03849" w:rsidRDefault="00A210E6">
      <w:pPr>
        <w:numPr>
          <w:ilvl w:val="0"/>
          <w:numId w:val="5"/>
        </w:numPr>
        <w:spacing w:line="276" w:lineRule="exact"/>
        <w:ind w:left="1800" w:hanging="360"/>
        <w:jc w:val="both"/>
        <w:rPr>
          <w:rFonts w:ascii="Times New Roman" w:eastAsia="Times New Roman" w:hAnsi="Times New Roman" w:cs="Times New Roman"/>
          <w:sz w:val="24"/>
        </w:rPr>
      </w:pPr>
      <w:r>
        <w:rPr>
          <w:rFonts w:ascii="Times New Roman" w:eastAsia="Times New Roman" w:hAnsi="Times New Roman" w:cs="Times New Roman"/>
          <w:sz w:val="24"/>
        </w:rPr>
        <w:t>sprawozdanie podatkowe w zakresie podatku od nieruchomości, podatku rolnego i podatku leśnego SP-1</w:t>
      </w:r>
    </w:p>
    <w:p w:rsidR="00E03849" w:rsidRDefault="00A210E6">
      <w:pPr>
        <w:spacing w:line="276" w:lineRule="exact"/>
        <w:jc w:val="both"/>
        <w:rPr>
          <w:rFonts w:ascii="Times New Roman" w:eastAsia="Times New Roman" w:hAnsi="Times New Roman" w:cs="Times New Roman"/>
          <w:sz w:val="24"/>
        </w:rPr>
      </w:pPr>
      <w:r>
        <w:rPr>
          <w:rFonts w:ascii="Times New Roman" w:eastAsia="Times New Roman" w:hAnsi="Times New Roman" w:cs="Times New Roman"/>
          <w:i/>
          <w:sz w:val="24"/>
        </w:rPr>
        <w:t xml:space="preserve">                            </w:t>
      </w:r>
      <w:r>
        <w:rPr>
          <w:rFonts w:ascii="Times New Roman" w:eastAsia="Times New Roman" w:hAnsi="Times New Roman" w:cs="Times New Roman"/>
          <w:sz w:val="24"/>
        </w:rPr>
        <w:t>- do 10 stycznia każdego roku podatkowego (część A)</w:t>
      </w:r>
    </w:p>
    <w:p w:rsidR="00E03849" w:rsidRDefault="00A210E6">
      <w:pPr>
        <w:spacing w:line="276" w:lineRule="exact"/>
        <w:jc w:val="both"/>
        <w:rPr>
          <w:rFonts w:ascii="Times New Roman" w:eastAsia="Times New Roman" w:hAnsi="Times New Roman" w:cs="Times New Roman"/>
          <w:sz w:val="24"/>
        </w:rPr>
      </w:pPr>
      <w:r>
        <w:rPr>
          <w:rFonts w:ascii="Times New Roman" w:eastAsia="Times New Roman" w:hAnsi="Times New Roman" w:cs="Times New Roman"/>
          <w:sz w:val="24"/>
        </w:rPr>
        <w:t xml:space="preserve">                             - do 20 lipca każdego roku podatkowego (część B)</w:t>
      </w:r>
    </w:p>
    <w:p w:rsidR="00E03849" w:rsidRDefault="00E03849">
      <w:pPr>
        <w:spacing w:line="276" w:lineRule="exact"/>
        <w:jc w:val="both"/>
        <w:rPr>
          <w:rFonts w:ascii="Times New Roman" w:eastAsia="Times New Roman" w:hAnsi="Times New Roman" w:cs="Times New Roman"/>
          <w:i/>
          <w:sz w:val="24"/>
        </w:rPr>
      </w:pPr>
    </w:p>
    <w:p w:rsidR="00E03849" w:rsidRDefault="00A210E6">
      <w:pPr>
        <w:numPr>
          <w:ilvl w:val="0"/>
          <w:numId w:val="6"/>
        </w:numPr>
        <w:spacing w:line="276" w:lineRule="exact"/>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Technika prowadzenia ksiąg rachunkowych:</w:t>
      </w:r>
    </w:p>
    <w:p w:rsidR="00E03849" w:rsidRDefault="00A210E6">
      <w:pPr>
        <w:numPr>
          <w:ilvl w:val="0"/>
          <w:numId w:val="6"/>
        </w:numPr>
        <w:spacing w:line="276" w:lineRule="exact"/>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rachunkowość jednostki prowadzona jest zgodnie z przepisami ustawy </w:t>
      </w:r>
      <w:r>
        <w:rPr>
          <w:rFonts w:ascii="Times New Roman" w:eastAsia="Times New Roman" w:hAnsi="Times New Roman" w:cs="Times New Roman"/>
          <w:sz w:val="24"/>
        </w:rPr>
        <w:br/>
        <w:t>o rachunkowości, ustawy o finansach publicznych z uwzględnieniem zasad szczegółowych określonych w obowiązującym rozporządzeniu Ministra Finansów,</w:t>
      </w:r>
    </w:p>
    <w:p w:rsidR="00E03849" w:rsidRDefault="00A210E6">
      <w:pPr>
        <w:numPr>
          <w:ilvl w:val="0"/>
          <w:numId w:val="6"/>
        </w:numPr>
        <w:spacing w:line="276" w:lineRule="exact"/>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księgi rachunkowe prowadzi się w Referacie Finansowo-Budżetowym Urzędu Miejskiego w Głownie,</w:t>
      </w:r>
    </w:p>
    <w:p w:rsidR="00E03849" w:rsidRDefault="00A210E6">
      <w:pPr>
        <w:numPr>
          <w:ilvl w:val="0"/>
          <w:numId w:val="6"/>
        </w:numPr>
        <w:spacing w:line="276" w:lineRule="exact"/>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księgi rachunkowe prowadzi się w języku polskim, w walucie PLN,</w:t>
      </w:r>
    </w:p>
    <w:p w:rsidR="00E03849" w:rsidRDefault="00A210E6">
      <w:pPr>
        <w:numPr>
          <w:ilvl w:val="0"/>
          <w:numId w:val="6"/>
        </w:numPr>
        <w:spacing w:line="276" w:lineRule="exact"/>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księgi rachunkowe otwierane są na dzień rozpoczynający rok obrotowy, </w:t>
      </w:r>
      <w:r>
        <w:rPr>
          <w:rFonts w:ascii="Times New Roman" w:eastAsia="Times New Roman" w:hAnsi="Times New Roman" w:cs="Times New Roman"/>
          <w:sz w:val="24"/>
        </w:rPr>
        <w:br/>
        <w:t>a zamykane na dzień kończący rok obrotowy,</w:t>
      </w:r>
    </w:p>
    <w:p w:rsidR="00E03849" w:rsidRDefault="00A210E6">
      <w:pPr>
        <w:numPr>
          <w:ilvl w:val="0"/>
          <w:numId w:val="6"/>
        </w:numPr>
        <w:spacing w:line="276" w:lineRule="exact"/>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operacje gospodarcze ujmuje się na bieżąco w księgach rachunkowych </w:t>
      </w:r>
      <w:r>
        <w:rPr>
          <w:rFonts w:ascii="Times New Roman" w:eastAsia="Times New Roman" w:hAnsi="Times New Roman" w:cs="Times New Roman"/>
          <w:sz w:val="24"/>
        </w:rPr>
        <w:br/>
        <w:t>w kolejności dat ich powstania, co najmniej z podziałem na poszczególne okresy sprawozdawcze,</w:t>
      </w:r>
    </w:p>
    <w:p w:rsidR="00E03849" w:rsidRDefault="00A210E6">
      <w:pPr>
        <w:numPr>
          <w:ilvl w:val="0"/>
          <w:numId w:val="6"/>
        </w:numPr>
        <w:spacing w:line="276" w:lineRule="exact"/>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bieżące prowadzenie ksiąg rachunkowych oznacza, iż dokumenty złożone </w:t>
      </w:r>
      <w:r>
        <w:rPr>
          <w:rFonts w:ascii="Times New Roman" w:eastAsia="Times New Roman" w:hAnsi="Times New Roman" w:cs="Times New Roman"/>
          <w:sz w:val="24"/>
        </w:rPr>
        <w:br/>
        <w:t>do 3-go dnia następnego miesiąca ujęte są do okresu, którego dotyczą; dokumenty przyjęte po tym dniu wprowadza się do następnego okresu sprawozdawczego,</w:t>
      </w:r>
    </w:p>
    <w:p w:rsidR="00E03849" w:rsidRDefault="00A210E6">
      <w:pPr>
        <w:numPr>
          <w:ilvl w:val="0"/>
          <w:numId w:val="6"/>
        </w:numPr>
        <w:spacing w:line="276" w:lineRule="exact"/>
        <w:ind w:left="1080" w:hanging="360"/>
        <w:jc w:val="both"/>
      </w:pPr>
      <w:r>
        <w:rPr>
          <w:rFonts w:ascii="Times New Roman" w:eastAsia="Times New Roman" w:hAnsi="Times New Roman" w:cs="Times New Roman"/>
          <w:sz w:val="24"/>
        </w:rPr>
        <w:t xml:space="preserve">księgi rachunkowe prowadzi się w systemie komputerowym przy zastosowaniu programu komputerowego firmy Usługi Informatyczne </w:t>
      </w:r>
      <w:proofErr w:type="spellStart"/>
      <w:r>
        <w:rPr>
          <w:rFonts w:ascii="Times New Roman" w:eastAsia="Times New Roman" w:hAnsi="Times New Roman" w:cs="Times New Roman"/>
          <w:sz w:val="24"/>
        </w:rPr>
        <w:t>INFO-SYSTEM</w:t>
      </w:r>
      <w:proofErr w:type="spellEnd"/>
      <w:r>
        <w:rPr>
          <w:rFonts w:ascii="Times New Roman" w:eastAsia="Times New Roman" w:hAnsi="Times New Roman" w:cs="Times New Roman"/>
          <w:sz w:val="24"/>
        </w:rPr>
        <w:t xml:space="preserve"> Roman i Tadeusz Groszek </w:t>
      </w:r>
      <w:proofErr w:type="spellStart"/>
      <w:r>
        <w:rPr>
          <w:rFonts w:ascii="Times New Roman" w:eastAsia="Times New Roman" w:hAnsi="Times New Roman" w:cs="Times New Roman"/>
          <w:sz w:val="24"/>
        </w:rPr>
        <w:t>sp.j</w:t>
      </w:r>
      <w:proofErr w:type="spellEnd"/>
      <w:r>
        <w:rPr>
          <w:rFonts w:ascii="Times New Roman" w:eastAsia="Times New Roman" w:hAnsi="Times New Roman" w:cs="Times New Roman"/>
          <w:sz w:val="24"/>
        </w:rPr>
        <w:t xml:space="preserve">., ul. Piłsudskiego 31/240, </w:t>
      </w:r>
      <w:r>
        <w:rPr>
          <w:rFonts w:ascii="Times New Roman" w:eastAsia="Times New Roman" w:hAnsi="Times New Roman" w:cs="Times New Roman"/>
          <w:sz w:val="24"/>
        </w:rPr>
        <w:br/>
        <w:t>02-120 Legionowo, KSIĘGOWOŚĆ BUDŻETOWA – System księgowości budżetowej z planowaniem, od dnia 01.01.2006 r.</w:t>
      </w:r>
    </w:p>
    <w:p w:rsidR="00E03849" w:rsidRDefault="00E03849">
      <w:pPr>
        <w:spacing w:line="276" w:lineRule="exact"/>
        <w:ind w:left="720"/>
        <w:jc w:val="both"/>
        <w:rPr>
          <w:rFonts w:ascii="Times New Roman" w:eastAsia="Times New Roman" w:hAnsi="Times New Roman" w:cs="Times New Roman"/>
          <w:sz w:val="24"/>
        </w:rPr>
      </w:pPr>
    </w:p>
    <w:p w:rsidR="00E03849" w:rsidRDefault="00A210E6">
      <w:pPr>
        <w:spacing w:line="276" w:lineRule="exact"/>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Do naliczeń ewidencji wynagrodzeń oraz naliczania podatku dochodowego od osób fizycznych oraz składek na ubezpieczenie społeczne, obsługi kasowej, ewidencji podatków i opłat lokalnych służą programy komputerowe firmy Usługi Informatyczne </w:t>
      </w:r>
      <w:proofErr w:type="spellStart"/>
      <w:r>
        <w:rPr>
          <w:rFonts w:ascii="Times New Roman" w:eastAsia="Times New Roman" w:hAnsi="Times New Roman" w:cs="Times New Roman"/>
          <w:sz w:val="24"/>
        </w:rPr>
        <w:t>INFO-SYSTEM</w:t>
      </w:r>
      <w:proofErr w:type="spellEnd"/>
      <w:r>
        <w:rPr>
          <w:rFonts w:ascii="Times New Roman" w:eastAsia="Times New Roman" w:hAnsi="Times New Roman" w:cs="Times New Roman"/>
          <w:sz w:val="24"/>
        </w:rPr>
        <w:t xml:space="preserve"> Roman i Tadeusz Groszek </w:t>
      </w:r>
      <w:proofErr w:type="spellStart"/>
      <w:r>
        <w:rPr>
          <w:rFonts w:ascii="Times New Roman" w:eastAsia="Times New Roman" w:hAnsi="Times New Roman" w:cs="Times New Roman"/>
          <w:sz w:val="24"/>
        </w:rPr>
        <w:t>sp.j</w:t>
      </w:r>
      <w:proofErr w:type="spellEnd"/>
      <w:r>
        <w:rPr>
          <w:rFonts w:ascii="Times New Roman" w:eastAsia="Times New Roman" w:hAnsi="Times New Roman" w:cs="Times New Roman"/>
          <w:sz w:val="24"/>
        </w:rPr>
        <w:t xml:space="preserve">., ul. Piłsudskiego 31/240, </w:t>
      </w:r>
      <w:r>
        <w:rPr>
          <w:rFonts w:ascii="Times New Roman" w:eastAsia="Times New Roman" w:hAnsi="Times New Roman" w:cs="Times New Roman"/>
          <w:sz w:val="24"/>
        </w:rPr>
        <w:br/>
        <w:t>02-120 Legionowo:</w:t>
      </w:r>
    </w:p>
    <w:p w:rsidR="00E03849" w:rsidRDefault="00A210E6">
      <w:pPr>
        <w:numPr>
          <w:ilvl w:val="0"/>
          <w:numId w:val="7"/>
        </w:numPr>
        <w:spacing w:line="276" w:lineRule="exact"/>
        <w:ind w:left="1440" w:hanging="360"/>
        <w:jc w:val="both"/>
        <w:rPr>
          <w:rFonts w:ascii="Times New Roman" w:eastAsia="Times New Roman" w:hAnsi="Times New Roman" w:cs="Times New Roman"/>
          <w:b/>
          <w:sz w:val="24"/>
        </w:rPr>
      </w:pPr>
      <w:r>
        <w:rPr>
          <w:rFonts w:ascii="Times New Roman" w:eastAsia="Times New Roman" w:hAnsi="Times New Roman" w:cs="Times New Roman"/>
          <w:sz w:val="24"/>
        </w:rPr>
        <w:t>KADRY I PŁACE – System kadrowo-płacowy, od dnia 01.01.2014 r.,</w:t>
      </w:r>
    </w:p>
    <w:p w:rsidR="00E03849" w:rsidRDefault="00A210E6">
      <w:pPr>
        <w:numPr>
          <w:ilvl w:val="0"/>
          <w:numId w:val="7"/>
        </w:numPr>
        <w:spacing w:line="276" w:lineRule="exact"/>
        <w:ind w:left="1440" w:hanging="360"/>
        <w:jc w:val="both"/>
        <w:rPr>
          <w:rFonts w:ascii="Times New Roman" w:eastAsia="Times New Roman" w:hAnsi="Times New Roman" w:cs="Times New Roman"/>
          <w:b/>
          <w:sz w:val="24"/>
        </w:rPr>
      </w:pPr>
      <w:r>
        <w:rPr>
          <w:rFonts w:ascii="Times New Roman" w:eastAsia="Times New Roman" w:hAnsi="Times New Roman" w:cs="Times New Roman"/>
          <w:sz w:val="24"/>
        </w:rPr>
        <w:t>OPŁATY LOKALNE – System wymiaru opłat lokalnych (psy, opłata targowa), od dnia 01.01.2014 r.,</w:t>
      </w:r>
    </w:p>
    <w:p w:rsidR="00E03849" w:rsidRDefault="00A210E6">
      <w:pPr>
        <w:numPr>
          <w:ilvl w:val="0"/>
          <w:numId w:val="7"/>
        </w:numPr>
        <w:spacing w:line="276" w:lineRule="exact"/>
        <w:ind w:left="1440" w:hanging="360"/>
        <w:jc w:val="both"/>
        <w:rPr>
          <w:rFonts w:ascii="Times New Roman" w:eastAsia="Times New Roman" w:hAnsi="Times New Roman" w:cs="Times New Roman"/>
          <w:b/>
          <w:sz w:val="24"/>
        </w:rPr>
      </w:pPr>
      <w:r>
        <w:rPr>
          <w:rFonts w:ascii="Times New Roman" w:eastAsia="Times New Roman" w:hAnsi="Times New Roman" w:cs="Times New Roman"/>
          <w:sz w:val="24"/>
        </w:rPr>
        <w:lastRenderedPageBreak/>
        <w:t>OPŁATY SKARBOWE, od dnia 01.01.2014 r.,</w:t>
      </w:r>
    </w:p>
    <w:p w:rsidR="00E03849" w:rsidRDefault="00A210E6">
      <w:pPr>
        <w:numPr>
          <w:ilvl w:val="0"/>
          <w:numId w:val="7"/>
        </w:numPr>
        <w:spacing w:line="276" w:lineRule="exact"/>
        <w:ind w:left="1440" w:hanging="360"/>
        <w:jc w:val="both"/>
        <w:rPr>
          <w:rFonts w:ascii="Times New Roman" w:eastAsia="Times New Roman" w:hAnsi="Times New Roman" w:cs="Times New Roman"/>
          <w:b/>
          <w:sz w:val="24"/>
        </w:rPr>
      </w:pPr>
      <w:r>
        <w:rPr>
          <w:rFonts w:ascii="Times New Roman" w:eastAsia="Times New Roman" w:hAnsi="Times New Roman" w:cs="Times New Roman"/>
          <w:sz w:val="24"/>
        </w:rPr>
        <w:t>KSIĘGOWOŚĆ PODATKOWA – System księgowości podatków i opłat lokalnych, od dnia 01.01.2014 r.,</w:t>
      </w:r>
    </w:p>
    <w:p w:rsidR="00E03849" w:rsidRDefault="00A210E6">
      <w:pPr>
        <w:numPr>
          <w:ilvl w:val="0"/>
          <w:numId w:val="7"/>
        </w:numPr>
        <w:spacing w:line="276" w:lineRule="exact"/>
        <w:ind w:left="1440" w:hanging="360"/>
        <w:jc w:val="both"/>
        <w:rPr>
          <w:rFonts w:ascii="Times New Roman" w:eastAsia="Times New Roman" w:hAnsi="Times New Roman" w:cs="Times New Roman"/>
          <w:b/>
          <w:sz w:val="24"/>
        </w:rPr>
      </w:pPr>
      <w:r>
        <w:rPr>
          <w:rFonts w:ascii="Times New Roman" w:eastAsia="Times New Roman" w:hAnsi="Times New Roman" w:cs="Times New Roman"/>
          <w:sz w:val="24"/>
        </w:rPr>
        <w:t>KASA – System obsługi kasy Urzędu, od dnia 01.01.2014 r.,</w:t>
      </w:r>
    </w:p>
    <w:p w:rsidR="00E03849" w:rsidRDefault="00A210E6">
      <w:pPr>
        <w:numPr>
          <w:ilvl w:val="0"/>
          <w:numId w:val="7"/>
        </w:numPr>
        <w:spacing w:line="276" w:lineRule="exact"/>
        <w:ind w:left="1440" w:hanging="360"/>
        <w:jc w:val="both"/>
        <w:rPr>
          <w:rFonts w:ascii="Times New Roman" w:eastAsia="Times New Roman" w:hAnsi="Times New Roman" w:cs="Times New Roman"/>
          <w:b/>
          <w:sz w:val="24"/>
        </w:rPr>
      </w:pPr>
      <w:r>
        <w:rPr>
          <w:rFonts w:ascii="Times New Roman" w:eastAsia="Times New Roman" w:hAnsi="Times New Roman" w:cs="Times New Roman"/>
          <w:sz w:val="24"/>
        </w:rPr>
        <w:t>PODATKI – System wymiaru podatku rolnego, leśnego i od nieruchomości, od dnia 01.01.2014 r.,</w:t>
      </w:r>
    </w:p>
    <w:p w:rsidR="00E03849" w:rsidRDefault="00A210E6">
      <w:pPr>
        <w:numPr>
          <w:ilvl w:val="0"/>
          <w:numId w:val="7"/>
        </w:numPr>
        <w:spacing w:line="276" w:lineRule="exact"/>
        <w:ind w:left="1440" w:hanging="360"/>
        <w:jc w:val="both"/>
        <w:rPr>
          <w:rFonts w:ascii="Times New Roman" w:eastAsia="Times New Roman" w:hAnsi="Times New Roman" w:cs="Times New Roman"/>
          <w:b/>
          <w:sz w:val="24"/>
        </w:rPr>
      </w:pPr>
      <w:r>
        <w:rPr>
          <w:rFonts w:ascii="Times New Roman" w:eastAsia="Times New Roman" w:hAnsi="Times New Roman" w:cs="Times New Roman"/>
          <w:sz w:val="24"/>
        </w:rPr>
        <w:t xml:space="preserve">REJESTR VAT – System ewidencji zakupu i sprzedaży, fakturowania </w:t>
      </w:r>
      <w:r>
        <w:rPr>
          <w:rFonts w:ascii="Times New Roman" w:eastAsia="Times New Roman" w:hAnsi="Times New Roman" w:cs="Times New Roman"/>
          <w:sz w:val="24"/>
        </w:rPr>
        <w:br/>
        <w:t>i rozliczania faktur VAT, od dnia 01.01.2014 r.,</w:t>
      </w:r>
    </w:p>
    <w:p w:rsidR="00E03849" w:rsidRDefault="00A210E6">
      <w:pPr>
        <w:numPr>
          <w:ilvl w:val="0"/>
          <w:numId w:val="7"/>
        </w:numPr>
        <w:spacing w:line="276" w:lineRule="exact"/>
        <w:ind w:left="1440" w:hanging="360"/>
        <w:jc w:val="both"/>
        <w:rPr>
          <w:rFonts w:ascii="Times New Roman" w:eastAsia="Times New Roman" w:hAnsi="Times New Roman" w:cs="Times New Roman"/>
          <w:b/>
          <w:sz w:val="24"/>
        </w:rPr>
      </w:pPr>
      <w:r>
        <w:rPr>
          <w:rFonts w:ascii="Times New Roman" w:eastAsia="Times New Roman" w:hAnsi="Times New Roman" w:cs="Times New Roman"/>
          <w:sz w:val="24"/>
        </w:rPr>
        <w:t xml:space="preserve">JGU – System wymiaru podatków lokalnych od osób prawnych, </w:t>
      </w:r>
      <w:r>
        <w:rPr>
          <w:rFonts w:ascii="Times New Roman" w:eastAsia="Times New Roman" w:hAnsi="Times New Roman" w:cs="Times New Roman"/>
          <w:sz w:val="24"/>
        </w:rPr>
        <w:br/>
        <w:t>od dnia 01.01.2014 r.,</w:t>
      </w:r>
    </w:p>
    <w:p w:rsidR="00E03849" w:rsidRDefault="00A210E6">
      <w:pPr>
        <w:numPr>
          <w:ilvl w:val="0"/>
          <w:numId w:val="7"/>
        </w:numPr>
        <w:spacing w:line="276" w:lineRule="exact"/>
        <w:ind w:left="1440" w:hanging="360"/>
        <w:jc w:val="both"/>
        <w:rPr>
          <w:rFonts w:ascii="Times New Roman" w:eastAsia="Times New Roman" w:hAnsi="Times New Roman" w:cs="Times New Roman"/>
          <w:b/>
          <w:sz w:val="24"/>
        </w:rPr>
      </w:pPr>
      <w:r>
        <w:rPr>
          <w:rFonts w:ascii="Times New Roman" w:eastAsia="Times New Roman" w:hAnsi="Times New Roman" w:cs="Times New Roman"/>
          <w:sz w:val="24"/>
        </w:rPr>
        <w:t xml:space="preserve">AUTA – System wymiaru podatku od środków transportowych, </w:t>
      </w:r>
      <w:r>
        <w:rPr>
          <w:rFonts w:ascii="Times New Roman" w:eastAsia="Times New Roman" w:hAnsi="Times New Roman" w:cs="Times New Roman"/>
          <w:sz w:val="24"/>
        </w:rPr>
        <w:br/>
        <w:t>od dnia 01.01.2014 r.,</w:t>
      </w:r>
    </w:p>
    <w:p w:rsidR="00E03849" w:rsidRDefault="00A210E6">
      <w:pPr>
        <w:numPr>
          <w:ilvl w:val="0"/>
          <w:numId w:val="7"/>
        </w:numPr>
        <w:spacing w:line="276" w:lineRule="exact"/>
        <w:ind w:left="1440" w:hanging="360"/>
        <w:jc w:val="both"/>
        <w:rPr>
          <w:rFonts w:ascii="Times New Roman" w:eastAsia="Times New Roman" w:hAnsi="Times New Roman" w:cs="Times New Roman"/>
          <w:b/>
          <w:i/>
          <w:sz w:val="24"/>
        </w:rPr>
      </w:pPr>
      <w:r>
        <w:rPr>
          <w:rFonts w:ascii="Times New Roman" w:eastAsia="Times New Roman" w:hAnsi="Times New Roman" w:cs="Times New Roman"/>
          <w:sz w:val="24"/>
        </w:rPr>
        <w:t xml:space="preserve">ŚRODKI TRWAŁE – System prowadzenia ewidencji wyposażenia, środków trwałych oraz ich umorzeń, </w:t>
      </w:r>
      <w:r>
        <w:rPr>
          <w:rFonts w:ascii="Times New Roman" w:eastAsia="Times New Roman" w:hAnsi="Times New Roman" w:cs="Times New Roman"/>
          <w:i/>
          <w:sz w:val="24"/>
        </w:rPr>
        <w:t>od dnia 01.01.2017 r.,</w:t>
      </w:r>
    </w:p>
    <w:p w:rsidR="00E03849" w:rsidRDefault="00A210E6">
      <w:pPr>
        <w:numPr>
          <w:ilvl w:val="0"/>
          <w:numId w:val="7"/>
        </w:numPr>
        <w:spacing w:line="276" w:lineRule="exact"/>
        <w:ind w:left="1440" w:hanging="360"/>
        <w:jc w:val="both"/>
        <w:rPr>
          <w:rFonts w:ascii="Times New Roman" w:eastAsia="Times New Roman" w:hAnsi="Times New Roman" w:cs="Times New Roman"/>
          <w:b/>
          <w:sz w:val="24"/>
        </w:rPr>
      </w:pPr>
      <w:r>
        <w:rPr>
          <w:rFonts w:ascii="Times New Roman" w:eastAsia="Times New Roman" w:hAnsi="Times New Roman" w:cs="Times New Roman"/>
          <w:sz w:val="24"/>
        </w:rPr>
        <w:t>UŻYTKOWANIE WIECZYSTE – System ewidencji i rozliczania użytkowania wieczystego, od dnia 01.01.2014 r.,</w:t>
      </w:r>
    </w:p>
    <w:p w:rsidR="00E03849" w:rsidRDefault="00A210E6">
      <w:pPr>
        <w:numPr>
          <w:ilvl w:val="0"/>
          <w:numId w:val="7"/>
        </w:numPr>
        <w:spacing w:line="276" w:lineRule="exact"/>
        <w:ind w:left="1440" w:hanging="360"/>
        <w:jc w:val="both"/>
        <w:rPr>
          <w:rFonts w:ascii="Times New Roman" w:eastAsia="Times New Roman" w:hAnsi="Times New Roman" w:cs="Times New Roman"/>
          <w:b/>
          <w:sz w:val="24"/>
        </w:rPr>
      </w:pPr>
      <w:r>
        <w:rPr>
          <w:rFonts w:ascii="Times New Roman" w:eastAsia="Times New Roman" w:hAnsi="Times New Roman" w:cs="Times New Roman"/>
          <w:sz w:val="24"/>
        </w:rPr>
        <w:t>DZIERŻAWY I NAJEM – System ewidencji i wymiaru dzierżaw czasowych, od dnia 01.01.2014 r.</w:t>
      </w:r>
    </w:p>
    <w:p w:rsidR="00E03849" w:rsidRDefault="00E03849">
      <w:pPr>
        <w:spacing w:line="276" w:lineRule="exact"/>
        <w:ind w:left="708"/>
        <w:jc w:val="both"/>
        <w:rPr>
          <w:rFonts w:ascii="Times New Roman" w:eastAsia="Times New Roman" w:hAnsi="Times New Roman" w:cs="Times New Roman"/>
          <w:sz w:val="24"/>
        </w:rPr>
      </w:pPr>
    </w:p>
    <w:p w:rsidR="00E03849" w:rsidRDefault="00A210E6">
      <w:pPr>
        <w:spacing w:line="276" w:lineRule="exact"/>
        <w:ind w:left="708"/>
        <w:jc w:val="both"/>
        <w:rPr>
          <w:rFonts w:ascii="Times New Roman" w:eastAsia="Times New Roman" w:hAnsi="Times New Roman" w:cs="Times New Roman"/>
          <w:sz w:val="24"/>
        </w:rPr>
      </w:pPr>
      <w:r>
        <w:rPr>
          <w:rFonts w:ascii="Times New Roman" w:eastAsia="Times New Roman" w:hAnsi="Times New Roman" w:cs="Times New Roman"/>
          <w:sz w:val="24"/>
        </w:rPr>
        <w:t xml:space="preserve">Do ewidencji wymiaru opłaty za gospodarowanie odpadami komunalnymi służy program GOMIG firmy ARISCO sp. z o.o., ul. Nawrot 114, p. 203, 90-029 Łódź, </w:t>
      </w:r>
      <w:r>
        <w:rPr>
          <w:rFonts w:ascii="Times New Roman" w:eastAsia="Times New Roman" w:hAnsi="Times New Roman" w:cs="Times New Roman"/>
          <w:sz w:val="24"/>
        </w:rPr>
        <w:br/>
        <w:t>od dnia 01.08.2013 r.</w:t>
      </w:r>
    </w:p>
    <w:p w:rsidR="00E03849" w:rsidRDefault="00A210E6">
      <w:pPr>
        <w:numPr>
          <w:ilvl w:val="0"/>
          <w:numId w:val="8"/>
        </w:numPr>
        <w:spacing w:line="276" w:lineRule="exact"/>
        <w:ind w:left="1080" w:hanging="360"/>
        <w:jc w:val="both"/>
      </w:pPr>
      <w:r>
        <w:rPr>
          <w:rFonts w:ascii="Times New Roman" w:eastAsia="Times New Roman" w:hAnsi="Times New Roman" w:cs="Times New Roman"/>
          <w:sz w:val="24"/>
        </w:rPr>
        <w:t xml:space="preserve">w Urzędzie wykorzystywane są ponadto systemy narzucone odgórnie </w:t>
      </w:r>
      <w:r>
        <w:rPr>
          <w:rFonts w:ascii="Times New Roman" w:eastAsia="Times New Roman" w:hAnsi="Times New Roman" w:cs="Times New Roman"/>
          <w:sz w:val="24"/>
        </w:rPr>
        <w:br/>
        <w:t xml:space="preserve">do wykorzystania w ramach działalności finansowej samorządów, a służące </w:t>
      </w:r>
      <w:r>
        <w:rPr>
          <w:rFonts w:ascii="Times New Roman" w:eastAsia="Times New Roman" w:hAnsi="Times New Roman" w:cs="Times New Roman"/>
          <w:sz w:val="24"/>
        </w:rPr>
        <w:br/>
        <w:t xml:space="preserve">do komunikacji w zakresie przekazywania danych sprawozdawczych, </w:t>
      </w:r>
      <w:r>
        <w:rPr>
          <w:rFonts w:ascii="Times New Roman" w:eastAsia="Times New Roman" w:hAnsi="Times New Roman" w:cs="Times New Roman"/>
          <w:sz w:val="24"/>
        </w:rPr>
        <w:br/>
        <w:t>tj. PŁATNIK – w zakresie przygotowania i przekazywania deklaracji do ZUS, BESTIA – w zakresie importowania danych do sprawozdań z oprogramowania „</w:t>
      </w:r>
      <w:proofErr w:type="spellStart"/>
      <w:r>
        <w:rPr>
          <w:rFonts w:ascii="Times New Roman" w:eastAsia="Times New Roman" w:hAnsi="Times New Roman" w:cs="Times New Roman"/>
          <w:sz w:val="24"/>
        </w:rPr>
        <w:t>KBiP</w:t>
      </w:r>
      <w:proofErr w:type="spellEnd"/>
      <w:r>
        <w:rPr>
          <w:rFonts w:ascii="Times New Roman" w:eastAsia="Times New Roman" w:hAnsi="Times New Roman" w:cs="Times New Roman"/>
          <w:sz w:val="24"/>
        </w:rPr>
        <w:t>” i przekazywania gotowych sprawozdań do RIO, aplikacja SHRIMP – w zakresie sprawozdań o pomocy publicznej dla przedsiębiorców przekazywanej do Urzędu Ochrony Konkurencji i Konsumentów.</w:t>
      </w:r>
    </w:p>
    <w:p w:rsidR="00E03849" w:rsidRDefault="00E03849">
      <w:pPr>
        <w:spacing w:line="276" w:lineRule="exact"/>
        <w:jc w:val="both"/>
        <w:rPr>
          <w:rFonts w:ascii="Times New Roman" w:eastAsia="Times New Roman" w:hAnsi="Times New Roman" w:cs="Times New Roman"/>
          <w:sz w:val="24"/>
        </w:rPr>
      </w:pPr>
    </w:p>
    <w:p w:rsidR="00E03849" w:rsidRDefault="00A210E6">
      <w:pPr>
        <w:spacing w:line="276" w:lineRule="exact"/>
        <w:ind w:left="708"/>
        <w:jc w:val="both"/>
        <w:rPr>
          <w:rFonts w:ascii="Times New Roman" w:eastAsia="Times New Roman" w:hAnsi="Times New Roman" w:cs="Times New Roman"/>
          <w:sz w:val="24"/>
        </w:rPr>
      </w:pPr>
      <w:r>
        <w:rPr>
          <w:rFonts w:ascii="Times New Roman" w:eastAsia="Times New Roman" w:hAnsi="Times New Roman" w:cs="Times New Roman"/>
          <w:sz w:val="24"/>
        </w:rPr>
        <w:t xml:space="preserve">Księgi rachunkowe obejmują zbiory zapisów księgowych, obrotów i sald, </w:t>
      </w:r>
      <w:r>
        <w:rPr>
          <w:rFonts w:ascii="Times New Roman" w:eastAsia="Times New Roman" w:hAnsi="Times New Roman" w:cs="Times New Roman"/>
          <w:sz w:val="24"/>
        </w:rPr>
        <w:br/>
        <w:t>które tworzą:</w:t>
      </w:r>
    </w:p>
    <w:p w:rsidR="00E03849" w:rsidRDefault="00A210E6">
      <w:pPr>
        <w:numPr>
          <w:ilvl w:val="0"/>
          <w:numId w:val="9"/>
        </w:numPr>
        <w:spacing w:line="276" w:lineRule="exact"/>
        <w:ind w:left="1428" w:hanging="360"/>
        <w:jc w:val="both"/>
        <w:rPr>
          <w:rFonts w:ascii="Times New Roman" w:eastAsia="Times New Roman" w:hAnsi="Times New Roman" w:cs="Times New Roman"/>
          <w:sz w:val="24"/>
        </w:rPr>
      </w:pPr>
      <w:r>
        <w:rPr>
          <w:rFonts w:ascii="Times New Roman" w:eastAsia="Times New Roman" w:hAnsi="Times New Roman" w:cs="Times New Roman"/>
          <w:sz w:val="24"/>
        </w:rPr>
        <w:t>dziennik,</w:t>
      </w:r>
    </w:p>
    <w:p w:rsidR="00E03849" w:rsidRDefault="00A210E6">
      <w:pPr>
        <w:numPr>
          <w:ilvl w:val="0"/>
          <w:numId w:val="9"/>
        </w:numPr>
        <w:spacing w:line="276" w:lineRule="exact"/>
        <w:ind w:left="1428" w:hanging="360"/>
        <w:jc w:val="both"/>
        <w:rPr>
          <w:rFonts w:ascii="Times New Roman" w:eastAsia="Times New Roman" w:hAnsi="Times New Roman" w:cs="Times New Roman"/>
          <w:sz w:val="24"/>
        </w:rPr>
      </w:pPr>
      <w:r>
        <w:rPr>
          <w:rFonts w:ascii="Times New Roman" w:eastAsia="Times New Roman" w:hAnsi="Times New Roman" w:cs="Times New Roman"/>
          <w:sz w:val="24"/>
        </w:rPr>
        <w:t>księgę główną,</w:t>
      </w:r>
    </w:p>
    <w:p w:rsidR="00E03849" w:rsidRDefault="00A210E6">
      <w:pPr>
        <w:numPr>
          <w:ilvl w:val="0"/>
          <w:numId w:val="9"/>
        </w:numPr>
        <w:spacing w:line="276" w:lineRule="exact"/>
        <w:ind w:left="1428" w:hanging="360"/>
        <w:jc w:val="both"/>
        <w:rPr>
          <w:rFonts w:ascii="Times New Roman" w:eastAsia="Times New Roman" w:hAnsi="Times New Roman" w:cs="Times New Roman"/>
          <w:sz w:val="24"/>
        </w:rPr>
      </w:pPr>
      <w:r>
        <w:rPr>
          <w:rFonts w:ascii="Times New Roman" w:eastAsia="Times New Roman" w:hAnsi="Times New Roman" w:cs="Times New Roman"/>
          <w:sz w:val="24"/>
        </w:rPr>
        <w:t>księgi pomocnicze,</w:t>
      </w:r>
    </w:p>
    <w:p w:rsidR="00E03849" w:rsidRDefault="00A210E6">
      <w:pPr>
        <w:numPr>
          <w:ilvl w:val="0"/>
          <w:numId w:val="9"/>
        </w:numPr>
        <w:spacing w:line="276" w:lineRule="exact"/>
        <w:ind w:left="1428" w:hanging="360"/>
        <w:jc w:val="both"/>
        <w:rPr>
          <w:rFonts w:ascii="Times New Roman" w:eastAsia="Times New Roman" w:hAnsi="Times New Roman" w:cs="Times New Roman"/>
          <w:sz w:val="24"/>
        </w:rPr>
      </w:pPr>
      <w:r>
        <w:rPr>
          <w:rFonts w:ascii="Times New Roman" w:eastAsia="Times New Roman" w:hAnsi="Times New Roman" w:cs="Times New Roman"/>
          <w:sz w:val="24"/>
        </w:rPr>
        <w:t>zestawienie obrotów i sald kont księgi głównej oraz sald ksiąg pomocniczych.</w:t>
      </w:r>
    </w:p>
    <w:p w:rsidR="00E03849" w:rsidRDefault="00E03849">
      <w:pPr>
        <w:spacing w:line="276" w:lineRule="exact"/>
        <w:ind w:left="708"/>
        <w:jc w:val="both"/>
        <w:rPr>
          <w:rFonts w:ascii="Times New Roman" w:eastAsia="Times New Roman" w:hAnsi="Times New Roman" w:cs="Times New Roman"/>
          <w:sz w:val="24"/>
        </w:rPr>
      </w:pPr>
    </w:p>
    <w:p w:rsidR="00E03849" w:rsidRDefault="00A210E6">
      <w:pPr>
        <w:spacing w:line="276" w:lineRule="exact"/>
        <w:ind w:left="708"/>
        <w:jc w:val="both"/>
        <w:rPr>
          <w:rFonts w:ascii="Times New Roman" w:eastAsia="Times New Roman" w:hAnsi="Times New Roman" w:cs="Times New Roman"/>
          <w:sz w:val="24"/>
        </w:rPr>
      </w:pPr>
      <w:r>
        <w:rPr>
          <w:rFonts w:ascii="Times New Roman" w:eastAsia="Times New Roman" w:hAnsi="Times New Roman" w:cs="Times New Roman"/>
          <w:sz w:val="24"/>
        </w:rPr>
        <w:t>Dziennik prowadzony jest następująco:</w:t>
      </w:r>
    </w:p>
    <w:p w:rsidR="00E03849" w:rsidRDefault="00A210E6">
      <w:pPr>
        <w:numPr>
          <w:ilvl w:val="0"/>
          <w:numId w:val="10"/>
        </w:numPr>
        <w:spacing w:line="276" w:lineRule="exact"/>
        <w:ind w:left="1428" w:hanging="360"/>
        <w:jc w:val="both"/>
        <w:rPr>
          <w:rFonts w:ascii="Times New Roman" w:eastAsia="Times New Roman" w:hAnsi="Times New Roman" w:cs="Times New Roman"/>
          <w:sz w:val="24"/>
        </w:rPr>
      </w:pPr>
      <w:r>
        <w:rPr>
          <w:rFonts w:ascii="Times New Roman" w:eastAsia="Times New Roman" w:hAnsi="Times New Roman" w:cs="Times New Roman"/>
          <w:sz w:val="24"/>
        </w:rPr>
        <w:t>zdarzenia, które nastąpiły w danym miesiącu ujmowane są w nim chronologicznie,</w:t>
      </w:r>
    </w:p>
    <w:p w:rsidR="00E03849" w:rsidRDefault="00A210E6">
      <w:pPr>
        <w:numPr>
          <w:ilvl w:val="0"/>
          <w:numId w:val="10"/>
        </w:numPr>
        <w:spacing w:line="276" w:lineRule="exact"/>
        <w:ind w:left="1428" w:hanging="360"/>
        <w:jc w:val="both"/>
        <w:rPr>
          <w:rFonts w:ascii="Times New Roman" w:eastAsia="Times New Roman" w:hAnsi="Times New Roman" w:cs="Times New Roman"/>
          <w:sz w:val="24"/>
        </w:rPr>
      </w:pPr>
      <w:r>
        <w:rPr>
          <w:rFonts w:ascii="Times New Roman" w:eastAsia="Times New Roman" w:hAnsi="Times New Roman" w:cs="Times New Roman"/>
          <w:sz w:val="24"/>
        </w:rPr>
        <w:t>zapisy są kolejno numerowane w ciągu roku,</w:t>
      </w:r>
    </w:p>
    <w:p w:rsidR="00E03849" w:rsidRDefault="00A210E6">
      <w:pPr>
        <w:numPr>
          <w:ilvl w:val="0"/>
          <w:numId w:val="10"/>
        </w:numPr>
        <w:spacing w:line="276" w:lineRule="exact"/>
        <w:ind w:left="1428" w:hanging="360"/>
        <w:jc w:val="both"/>
        <w:rPr>
          <w:rFonts w:ascii="Times New Roman" w:eastAsia="Times New Roman" w:hAnsi="Times New Roman" w:cs="Times New Roman"/>
          <w:sz w:val="24"/>
        </w:rPr>
      </w:pPr>
      <w:r>
        <w:rPr>
          <w:rFonts w:ascii="Times New Roman" w:eastAsia="Times New Roman" w:hAnsi="Times New Roman" w:cs="Times New Roman"/>
          <w:sz w:val="24"/>
        </w:rPr>
        <w:t>obroty dziennika są zgodne z obrotami zestawienia obrotów i sald kont księgi głównej.</w:t>
      </w:r>
    </w:p>
    <w:p w:rsidR="00E03849" w:rsidRDefault="00E03849">
      <w:pPr>
        <w:spacing w:line="276" w:lineRule="exact"/>
        <w:ind w:left="708"/>
        <w:jc w:val="both"/>
        <w:rPr>
          <w:rFonts w:ascii="Times New Roman" w:eastAsia="Times New Roman" w:hAnsi="Times New Roman" w:cs="Times New Roman"/>
          <w:sz w:val="24"/>
        </w:rPr>
      </w:pPr>
    </w:p>
    <w:p w:rsidR="00E03849" w:rsidRDefault="00A210E6">
      <w:pPr>
        <w:spacing w:line="276" w:lineRule="exact"/>
        <w:ind w:left="708"/>
        <w:jc w:val="both"/>
      </w:pPr>
      <w:r>
        <w:rPr>
          <w:rFonts w:ascii="Times New Roman" w:eastAsia="Times New Roman" w:hAnsi="Times New Roman" w:cs="Times New Roman"/>
          <w:sz w:val="24"/>
        </w:rPr>
        <w:t>Księga główna (konta syntetyczne) prowadzona jest według zasady podwójnego zapisu. Systematyczna i chronologiczna rejestracja zdarzeń gospodarczych następuje zgodnie z zasadą memoriałową. Zapisy dokonywane w księdze głównej powiązane są z zapisami w dzienniku.</w:t>
      </w:r>
    </w:p>
    <w:p w:rsidR="00E03849" w:rsidRDefault="00E03849">
      <w:pPr>
        <w:spacing w:line="276" w:lineRule="exact"/>
        <w:ind w:left="708"/>
        <w:jc w:val="both"/>
        <w:rPr>
          <w:rFonts w:ascii="Times New Roman" w:eastAsia="Times New Roman" w:hAnsi="Times New Roman" w:cs="Times New Roman"/>
          <w:sz w:val="24"/>
        </w:rPr>
      </w:pPr>
    </w:p>
    <w:p w:rsidR="00E03849" w:rsidRDefault="00A210E6">
      <w:pPr>
        <w:spacing w:line="276" w:lineRule="exact"/>
        <w:ind w:left="708"/>
        <w:jc w:val="both"/>
      </w:pPr>
      <w:r>
        <w:rPr>
          <w:rFonts w:ascii="Times New Roman" w:eastAsia="Times New Roman" w:hAnsi="Times New Roman" w:cs="Times New Roman"/>
          <w:sz w:val="24"/>
        </w:rPr>
        <w:t xml:space="preserve">Księgi pomocnicze (konta analityczne) stanowią zapisy uszczegóławiające </w:t>
      </w:r>
      <w:r>
        <w:rPr>
          <w:rFonts w:ascii="Times New Roman" w:eastAsia="Times New Roman" w:hAnsi="Times New Roman" w:cs="Times New Roman"/>
          <w:sz w:val="24"/>
        </w:rPr>
        <w:br/>
        <w:t>dla wybranych kont księgi głównej. Zapisy na kontach analitycznych dokonywane są zgodnie z zasadą zapisu powtarzanego.</w:t>
      </w:r>
    </w:p>
    <w:p w:rsidR="00E03849" w:rsidRDefault="00E03849">
      <w:pPr>
        <w:spacing w:line="276" w:lineRule="exact"/>
        <w:ind w:left="708"/>
        <w:jc w:val="both"/>
        <w:rPr>
          <w:rFonts w:ascii="Times New Roman" w:eastAsia="Times New Roman" w:hAnsi="Times New Roman" w:cs="Times New Roman"/>
          <w:sz w:val="24"/>
        </w:rPr>
      </w:pPr>
    </w:p>
    <w:p w:rsidR="00E03849" w:rsidRDefault="00A210E6">
      <w:pPr>
        <w:spacing w:line="276" w:lineRule="exact"/>
        <w:ind w:left="708"/>
        <w:jc w:val="both"/>
        <w:rPr>
          <w:rFonts w:ascii="Times New Roman" w:eastAsia="Times New Roman" w:hAnsi="Times New Roman" w:cs="Times New Roman"/>
          <w:sz w:val="24"/>
        </w:rPr>
      </w:pPr>
      <w:r>
        <w:rPr>
          <w:rFonts w:ascii="Times New Roman" w:eastAsia="Times New Roman" w:hAnsi="Times New Roman" w:cs="Times New Roman"/>
          <w:sz w:val="24"/>
        </w:rPr>
        <w:t>Zestawienie obrotów i sald kont księgi głównej sporządza się na koniec każdego miesiąca. Zestawienie obrotów i sald odzwierciedla sumy zapisów na kontach księgi głównej i kontach analitycznych.</w:t>
      </w:r>
    </w:p>
    <w:p w:rsidR="00E03849" w:rsidRDefault="00E03849">
      <w:pPr>
        <w:spacing w:line="276" w:lineRule="exact"/>
        <w:ind w:left="708"/>
        <w:jc w:val="both"/>
        <w:rPr>
          <w:rFonts w:ascii="Times New Roman" w:eastAsia="Times New Roman" w:hAnsi="Times New Roman" w:cs="Times New Roman"/>
          <w:sz w:val="24"/>
        </w:rPr>
      </w:pPr>
    </w:p>
    <w:p w:rsidR="00E03849" w:rsidRDefault="00A210E6">
      <w:pPr>
        <w:spacing w:line="276" w:lineRule="exact"/>
        <w:ind w:left="708"/>
        <w:jc w:val="both"/>
        <w:rPr>
          <w:rFonts w:ascii="Times New Roman" w:eastAsia="Times New Roman" w:hAnsi="Times New Roman" w:cs="Times New Roman"/>
          <w:sz w:val="24"/>
        </w:rPr>
      </w:pPr>
      <w:r>
        <w:rPr>
          <w:rFonts w:ascii="Times New Roman" w:eastAsia="Times New Roman" w:hAnsi="Times New Roman" w:cs="Times New Roman"/>
          <w:sz w:val="24"/>
        </w:rPr>
        <w:t>Na podstawie zapisów w księgach rachunkowych sporządza się na dzień zamknięcia ksiąg wydruk zestawienia obrotów i sald kont księgi głównej.</w:t>
      </w:r>
    </w:p>
    <w:p w:rsidR="00E03849" w:rsidRDefault="00E03849">
      <w:pPr>
        <w:spacing w:line="276" w:lineRule="exact"/>
        <w:ind w:left="708"/>
        <w:jc w:val="both"/>
        <w:rPr>
          <w:rFonts w:ascii="Times New Roman" w:eastAsia="Times New Roman" w:hAnsi="Times New Roman" w:cs="Times New Roman"/>
          <w:sz w:val="24"/>
        </w:rPr>
      </w:pPr>
    </w:p>
    <w:p w:rsidR="00E03849" w:rsidRDefault="00A210E6">
      <w:pPr>
        <w:numPr>
          <w:ilvl w:val="0"/>
          <w:numId w:val="11"/>
        </w:numPr>
        <w:spacing w:line="276" w:lineRule="exact"/>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Metody i terminy inwentaryzowania składników majątkowych</w:t>
      </w:r>
    </w:p>
    <w:p w:rsidR="00E03849" w:rsidRDefault="00A210E6">
      <w:pPr>
        <w:spacing w:line="276" w:lineRule="exact"/>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Inwentaryzację w Urzędzie Miejskim przeprowadza się w drodze spisu z natury </w:t>
      </w:r>
      <w:r>
        <w:rPr>
          <w:rFonts w:ascii="Times New Roman" w:eastAsia="Times New Roman" w:hAnsi="Times New Roman" w:cs="Times New Roman"/>
          <w:sz w:val="24"/>
        </w:rPr>
        <w:br/>
        <w:t>oraz weryfikację prawidłowości stanu rzeczywistego wynikającego z ewidencji księgowej tych składników przez porównanie go z odpowiednimi dowodami.</w:t>
      </w:r>
    </w:p>
    <w:p w:rsidR="00E03849" w:rsidRDefault="00A210E6">
      <w:pPr>
        <w:spacing w:line="276" w:lineRule="exact"/>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Inwentaryzacja w drodze spisu z natury polega na przeprowadzeniu zliczenia </w:t>
      </w:r>
      <w:r>
        <w:rPr>
          <w:rFonts w:ascii="Times New Roman" w:eastAsia="Times New Roman" w:hAnsi="Times New Roman" w:cs="Times New Roman"/>
          <w:sz w:val="24"/>
        </w:rPr>
        <w:br/>
        <w:t xml:space="preserve">i zapisania ilości rzeczowych składników majątku oraz ustalenia drogą oględzin </w:t>
      </w:r>
      <w:r>
        <w:rPr>
          <w:rFonts w:ascii="Times New Roman" w:eastAsia="Times New Roman" w:hAnsi="Times New Roman" w:cs="Times New Roman"/>
          <w:sz w:val="24"/>
        </w:rPr>
        <w:br/>
        <w:t>ich jakości i dotyczy:</w:t>
      </w:r>
    </w:p>
    <w:p w:rsidR="00E03849" w:rsidRDefault="00A210E6">
      <w:pPr>
        <w:numPr>
          <w:ilvl w:val="0"/>
          <w:numId w:val="12"/>
        </w:numPr>
        <w:spacing w:line="276" w:lineRule="exact"/>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gotówki i depozytów w kasie,</w:t>
      </w:r>
    </w:p>
    <w:p w:rsidR="00E03849" w:rsidRDefault="00A210E6">
      <w:pPr>
        <w:numPr>
          <w:ilvl w:val="0"/>
          <w:numId w:val="12"/>
        </w:numPr>
        <w:spacing w:line="276" w:lineRule="exact"/>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środków trwałych w eksploatacji,</w:t>
      </w:r>
    </w:p>
    <w:p w:rsidR="00E03849" w:rsidRDefault="00A210E6">
      <w:pPr>
        <w:numPr>
          <w:ilvl w:val="0"/>
          <w:numId w:val="12"/>
        </w:numPr>
        <w:spacing w:line="276" w:lineRule="exact"/>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innych rzeczowych składników majątku.</w:t>
      </w:r>
    </w:p>
    <w:p w:rsidR="00E03849" w:rsidRDefault="00A210E6">
      <w:pPr>
        <w:spacing w:line="276" w:lineRule="exact"/>
        <w:ind w:left="720"/>
        <w:jc w:val="both"/>
      </w:pPr>
      <w:r>
        <w:rPr>
          <w:rFonts w:ascii="Times New Roman" w:eastAsia="Times New Roman" w:hAnsi="Times New Roman" w:cs="Times New Roman"/>
          <w:sz w:val="24"/>
        </w:rPr>
        <w:t>Inwentaryzacja w drodze weryfikacji polega na ustaleniu prawidłowego i realnego stanu ewidencyjnego sald aktywów i pasywów niepodlegających spisowi z natury lub uzgodnieniu. Dokonuje się jej poprzez porównywanie danych z ksiąg rachunkowych z odpowiednimi dokumentami na dzień bilansowy.</w:t>
      </w:r>
    </w:p>
    <w:p w:rsidR="00E03849" w:rsidRDefault="00A210E6">
      <w:pPr>
        <w:spacing w:line="276" w:lineRule="exact"/>
        <w:ind w:left="720"/>
        <w:jc w:val="both"/>
        <w:rPr>
          <w:rFonts w:ascii="Times New Roman" w:eastAsia="Times New Roman" w:hAnsi="Times New Roman" w:cs="Times New Roman"/>
          <w:sz w:val="24"/>
        </w:rPr>
      </w:pPr>
      <w:r>
        <w:rPr>
          <w:rFonts w:ascii="Times New Roman" w:eastAsia="Times New Roman" w:hAnsi="Times New Roman" w:cs="Times New Roman"/>
          <w:sz w:val="24"/>
        </w:rPr>
        <w:t>Inwentaryzacja środków trwałych w Urzędzie odbywa się co 4 lata, środki pieniężne w kasie i druki ścisłego zarachowania podlegają inwentaryzacji 1 raz w roku na ostatni dzień roku budżetowego oraz w przypadku zmiany kasjera, w sytuacjach losowych bądź na polecenie Skarbnika.</w:t>
      </w:r>
    </w:p>
    <w:p w:rsidR="00E03849" w:rsidRDefault="00E03849">
      <w:pPr>
        <w:spacing w:line="276" w:lineRule="exact"/>
        <w:ind w:left="720"/>
        <w:jc w:val="both"/>
        <w:rPr>
          <w:rFonts w:ascii="Times New Roman" w:eastAsia="Times New Roman" w:hAnsi="Times New Roman" w:cs="Times New Roman"/>
          <w:sz w:val="24"/>
        </w:rPr>
      </w:pPr>
    </w:p>
    <w:p w:rsidR="00E03849" w:rsidRDefault="00A210E6">
      <w:pPr>
        <w:numPr>
          <w:ilvl w:val="0"/>
          <w:numId w:val="13"/>
        </w:numPr>
        <w:spacing w:line="276" w:lineRule="exact"/>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Sposób prowadzenia ksiąg rachunkowych</w:t>
      </w:r>
    </w:p>
    <w:p w:rsidR="00E03849" w:rsidRDefault="00A210E6">
      <w:pPr>
        <w:spacing w:line="276" w:lineRule="exact"/>
        <w:ind w:left="360" w:firstLine="348"/>
        <w:jc w:val="both"/>
        <w:rPr>
          <w:rFonts w:ascii="Times New Roman" w:eastAsia="Times New Roman" w:hAnsi="Times New Roman" w:cs="Times New Roman"/>
          <w:sz w:val="24"/>
        </w:rPr>
      </w:pPr>
      <w:r>
        <w:rPr>
          <w:rFonts w:ascii="Times New Roman" w:eastAsia="Times New Roman" w:hAnsi="Times New Roman" w:cs="Times New Roman"/>
          <w:sz w:val="24"/>
        </w:rPr>
        <w:t>Zakładowy plan kont składa się z:</w:t>
      </w:r>
    </w:p>
    <w:p w:rsidR="00E03849" w:rsidRDefault="00A210E6">
      <w:pPr>
        <w:numPr>
          <w:ilvl w:val="0"/>
          <w:numId w:val="14"/>
        </w:numPr>
        <w:spacing w:line="276" w:lineRule="exact"/>
        <w:ind w:left="1068" w:hanging="360"/>
        <w:jc w:val="both"/>
        <w:rPr>
          <w:rFonts w:ascii="Times New Roman" w:eastAsia="Times New Roman" w:hAnsi="Times New Roman" w:cs="Times New Roman"/>
          <w:sz w:val="24"/>
        </w:rPr>
      </w:pPr>
      <w:r>
        <w:rPr>
          <w:rFonts w:ascii="Times New Roman" w:eastAsia="Times New Roman" w:hAnsi="Times New Roman" w:cs="Times New Roman"/>
          <w:sz w:val="24"/>
        </w:rPr>
        <w:t>planu kont dla budżetu Gminy,</w:t>
      </w:r>
    </w:p>
    <w:p w:rsidR="00E03849" w:rsidRDefault="00A210E6">
      <w:pPr>
        <w:numPr>
          <w:ilvl w:val="0"/>
          <w:numId w:val="14"/>
        </w:numPr>
        <w:spacing w:line="276" w:lineRule="exact"/>
        <w:ind w:left="1068" w:hanging="360"/>
        <w:jc w:val="both"/>
        <w:rPr>
          <w:rFonts w:ascii="Times New Roman" w:eastAsia="Times New Roman" w:hAnsi="Times New Roman" w:cs="Times New Roman"/>
          <w:sz w:val="24"/>
        </w:rPr>
      </w:pPr>
      <w:r>
        <w:rPr>
          <w:rFonts w:ascii="Times New Roman" w:eastAsia="Times New Roman" w:hAnsi="Times New Roman" w:cs="Times New Roman"/>
          <w:sz w:val="24"/>
        </w:rPr>
        <w:t>planu kont dla jednostki budżetowej – Urząd Miejski,</w:t>
      </w:r>
    </w:p>
    <w:p w:rsidR="00E03849" w:rsidRDefault="00A210E6">
      <w:pPr>
        <w:numPr>
          <w:ilvl w:val="0"/>
          <w:numId w:val="14"/>
        </w:numPr>
        <w:spacing w:line="276" w:lineRule="exact"/>
        <w:ind w:left="1068" w:hanging="360"/>
        <w:jc w:val="both"/>
        <w:rPr>
          <w:rFonts w:ascii="Times New Roman" w:eastAsia="Times New Roman" w:hAnsi="Times New Roman" w:cs="Times New Roman"/>
          <w:sz w:val="24"/>
        </w:rPr>
      </w:pPr>
      <w:r>
        <w:rPr>
          <w:rFonts w:ascii="Times New Roman" w:eastAsia="Times New Roman" w:hAnsi="Times New Roman" w:cs="Times New Roman"/>
          <w:sz w:val="24"/>
        </w:rPr>
        <w:t>planu kont dla ewidencji podatków i opłat.</w:t>
      </w:r>
    </w:p>
    <w:p w:rsidR="00E03849" w:rsidRDefault="00A210E6">
      <w:pPr>
        <w:spacing w:line="276" w:lineRule="exact"/>
        <w:ind w:left="708"/>
        <w:jc w:val="both"/>
        <w:rPr>
          <w:rFonts w:ascii="Times New Roman" w:eastAsia="Times New Roman" w:hAnsi="Times New Roman" w:cs="Times New Roman"/>
          <w:sz w:val="24"/>
        </w:rPr>
      </w:pPr>
      <w:r>
        <w:rPr>
          <w:rFonts w:ascii="Times New Roman" w:eastAsia="Times New Roman" w:hAnsi="Times New Roman" w:cs="Times New Roman"/>
          <w:sz w:val="24"/>
        </w:rPr>
        <w:t>Zakładowy plan kont zawiera wykazy kont dla księgi głównej (konta syntetyczne, konta analityczne) i księgi pomocnicze oraz opisuje przyjęte zasady klasyfikacji zdarzeń, zasady prowadzenia kont oraz powiązania z księgą główną.</w:t>
      </w:r>
    </w:p>
    <w:p w:rsidR="00E03849" w:rsidRDefault="00E03849">
      <w:pPr>
        <w:spacing w:line="276" w:lineRule="exact"/>
        <w:ind w:left="708"/>
        <w:jc w:val="both"/>
        <w:rPr>
          <w:rFonts w:ascii="Times New Roman" w:eastAsia="Times New Roman" w:hAnsi="Times New Roman" w:cs="Times New Roman"/>
          <w:sz w:val="24"/>
        </w:rPr>
      </w:pPr>
    </w:p>
    <w:p w:rsidR="007661C6" w:rsidRDefault="00A210E6" w:rsidP="007661C6">
      <w:pPr>
        <w:spacing w:line="276" w:lineRule="exact"/>
        <w:ind w:left="708"/>
        <w:jc w:val="both"/>
        <w:rPr>
          <w:rFonts w:ascii="Times New Roman" w:eastAsia="Times New Roman" w:hAnsi="Times New Roman" w:cs="Times New Roman"/>
          <w:sz w:val="24"/>
        </w:rPr>
      </w:pPr>
      <w:r>
        <w:rPr>
          <w:rFonts w:ascii="Times New Roman" w:eastAsia="Times New Roman" w:hAnsi="Times New Roman" w:cs="Times New Roman"/>
          <w:sz w:val="24"/>
        </w:rPr>
        <w:t>Plany kont obejmują:</w:t>
      </w:r>
    </w:p>
    <w:p w:rsidR="007661C6" w:rsidRDefault="007661C6" w:rsidP="007661C6">
      <w:pPr>
        <w:numPr>
          <w:ilvl w:val="0"/>
          <w:numId w:val="19"/>
        </w:numPr>
        <w:spacing w:line="276" w:lineRule="exact"/>
        <w:ind w:left="1428"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konta bilansowe – służące do ewidencji aktywów i pasywów,</w:t>
      </w:r>
    </w:p>
    <w:p w:rsidR="007661C6" w:rsidRDefault="007661C6" w:rsidP="007661C6">
      <w:pPr>
        <w:numPr>
          <w:ilvl w:val="0"/>
          <w:numId w:val="19"/>
        </w:numPr>
        <w:spacing w:line="276" w:lineRule="exact"/>
        <w:ind w:left="1428" w:hanging="360"/>
        <w:jc w:val="both"/>
        <w:rPr>
          <w:rFonts w:ascii="Times New Roman" w:eastAsia="Times New Roman" w:hAnsi="Times New Roman" w:cs="Times New Roman"/>
          <w:sz w:val="24"/>
        </w:rPr>
      </w:pPr>
      <w:r>
        <w:rPr>
          <w:rFonts w:ascii="Times New Roman" w:eastAsia="Times New Roman" w:hAnsi="Times New Roman" w:cs="Times New Roman"/>
          <w:sz w:val="24"/>
        </w:rPr>
        <w:t>konta wynikowe – ewidencjonujące przychody i koszty poszczególnych rodzajów działalności,</w:t>
      </w:r>
    </w:p>
    <w:p w:rsidR="007661C6" w:rsidRDefault="007661C6" w:rsidP="007661C6">
      <w:pPr>
        <w:numPr>
          <w:ilvl w:val="0"/>
          <w:numId w:val="19"/>
        </w:numPr>
        <w:spacing w:line="276" w:lineRule="exact"/>
        <w:ind w:left="1428" w:hanging="360"/>
        <w:jc w:val="both"/>
        <w:rPr>
          <w:rFonts w:ascii="Times New Roman" w:eastAsia="Times New Roman" w:hAnsi="Times New Roman" w:cs="Times New Roman"/>
          <w:sz w:val="24"/>
        </w:rPr>
      </w:pPr>
      <w:r>
        <w:rPr>
          <w:rFonts w:ascii="Times New Roman" w:eastAsia="Times New Roman" w:hAnsi="Times New Roman" w:cs="Times New Roman"/>
          <w:sz w:val="24"/>
        </w:rPr>
        <w:t>konta rozrachunkowe – umożliwiające ustalenie stanu należności i zobowiązań według kontrahentów i tytułu rozrachunków,</w:t>
      </w:r>
    </w:p>
    <w:p w:rsidR="007661C6" w:rsidRDefault="007661C6" w:rsidP="007661C6">
      <w:pPr>
        <w:numPr>
          <w:ilvl w:val="0"/>
          <w:numId w:val="19"/>
        </w:numPr>
        <w:spacing w:line="276" w:lineRule="exact"/>
        <w:ind w:left="1428" w:hanging="360"/>
        <w:jc w:val="both"/>
        <w:rPr>
          <w:rFonts w:ascii="Times New Roman" w:eastAsia="Times New Roman" w:hAnsi="Times New Roman" w:cs="Times New Roman"/>
          <w:sz w:val="24"/>
        </w:rPr>
      </w:pPr>
      <w:r>
        <w:rPr>
          <w:rFonts w:ascii="Times New Roman" w:eastAsia="Times New Roman" w:hAnsi="Times New Roman" w:cs="Times New Roman"/>
          <w:sz w:val="24"/>
        </w:rPr>
        <w:t>konta pozabilansowe – ewidencjonujące zdarzenia niebędące operacjami gospodarczymi (nie mających wpływu na stan aktywów i pasywów),</w:t>
      </w:r>
    </w:p>
    <w:p w:rsidR="007661C6" w:rsidRDefault="007661C6" w:rsidP="007661C6">
      <w:pPr>
        <w:numPr>
          <w:ilvl w:val="0"/>
          <w:numId w:val="19"/>
        </w:numPr>
        <w:spacing w:line="276" w:lineRule="exact"/>
        <w:ind w:left="1428" w:hanging="360"/>
        <w:jc w:val="both"/>
        <w:rPr>
          <w:rFonts w:ascii="Times New Roman" w:eastAsia="Times New Roman" w:hAnsi="Times New Roman" w:cs="Times New Roman"/>
          <w:sz w:val="24"/>
        </w:rPr>
      </w:pPr>
      <w:r>
        <w:rPr>
          <w:rFonts w:ascii="Times New Roman" w:eastAsia="Times New Roman" w:hAnsi="Times New Roman" w:cs="Times New Roman"/>
          <w:sz w:val="24"/>
        </w:rPr>
        <w:t>wykazy kont syntetycznych i analitycznych w systematycznym układzie.</w:t>
      </w:r>
    </w:p>
    <w:p w:rsidR="007661C6" w:rsidRDefault="007661C6" w:rsidP="007661C6">
      <w:pPr>
        <w:spacing w:line="276" w:lineRule="exact"/>
        <w:ind w:firstLine="708"/>
        <w:jc w:val="both"/>
        <w:rPr>
          <w:rFonts w:ascii="Times New Roman" w:eastAsia="Times New Roman" w:hAnsi="Times New Roman" w:cs="Times New Roman"/>
          <w:sz w:val="24"/>
        </w:rPr>
      </w:pPr>
      <w:r>
        <w:rPr>
          <w:rFonts w:ascii="Times New Roman" w:eastAsia="Times New Roman" w:hAnsi="Times New Roman" w:cs="Times New Roman"/>
          <w:sz w:val="24"/>
        </w:rPr>
        <w:t>Ewidencja księgowa prowadzona jest w formie odrębnych rejestrów – dzienników:</w:t>
      </w:r>
    </w:p>
    <w:p w:rsidR="007661C6" w:rsidRDefault="007661C6" w:rsidP="007661C6">
      <w:pPr>
        <w:numPr>
          <w:ilvl w:val="0"/>
          <w:numId w:val="20"/>
        </w:numPr>
        <w:spacing w:line="276" w:lineRule="exact"/>
        <w:ind w:left="1788" w:hanging="360"/>
        <w:rPr>
          <w:rFonts w:ascii="Times New Roman" w:eastAsia="Times New Roman" w:hAnsi="Times New Roman" w:cs="Times New Roman"/>
          <w:sz w:val="24"/>
        </w:rPr>
      </w:pPr>
      <w:r>
        <w:rPr>
          <w:rFonts w:ascii="Times New Roman" w:eastAsia="Times New Roman" w:hAnsi="Times New Roman" w:cs="Times New Roman"/>
          <w:sz w:val="24"/>
        </w:rPr>
        <w:t>ORGAN,</w:t>
      </w:r>
    </w:p>
    <w:p w:rsidR="007661C6" w:rsidRDefault="007661C6" w:rsidP="007661C6">
      <w:pPr>
        <w:numPr>
          <w:ilvl w:val="0"/>
          <w:numId w:val="20"/>
        </w:numPr>
        <w:spacing w:line="276" w:lineRule="exact"/>
        <w:ind w:left="1788" w:hanging="360"/>
        <w:rPr>
          <w:rFonts w:ascii="Times New Roman" w:eastAsia="Times New Roman" w:hAnsi="Times New Roman" w:cs="Times New Roman"/>
          <w:sz w:val="24"/>
        </w:rPr>
      </w:pPr>
      <w:r>
        <w:rPr>
          <w:rFonts w:ascii="Times New Roman" w:eastAsia="Times New Roman" w:hAnsi="Times New Roman" w:cs="Times New Roman"/>
          <w:sz w:val="24"/>
        </w:rPr>
        <w:t>DOCHODY,</w:t>
      </w:r>
    </w:p>
    <w:p w:rsidR="007661C6" w:rsidRDefault="007661C6" w:rsidP="007661C6">
      <w:pPr>
        <w:numPr>
          <w:ilvl w:val="0"/>
          <w:numId w:val="20"/>
        </w:numPr>
        <w:spacing w:line="276" w:lineRule="exact"/>
        <w:ind w:left="1788" w:hanging="360"/>
        <w:rPr>
          <w:rFonts w:ascii="Times New Roman" w:eastAsia="Times New Roman" w:hAnsi="Times New Roman" w:cs="Times New Roman"/>
          <w:sz w:val="24"/>
        </w:rPr>
      </w:pPr>
      <w:r>
        <w:rPr>
          <w:rFonts w:ascii="Times New Roman" w:eastAsia="Times New Roman" w:hAnsi="Times New Roman" w:cs="Times New Roman"/>
          <w:sz w:val="24"/>
        </w:rPr>
        <w:t>WYDATKI,</w:t>
      </w:r>
    </w:p>
    <w:p w:rsidR="007661C6" w:rsidRDefault="007661C6" w:rsidP="007661C6">
      <w:pPr>
        <w:numPr>
          <w:ilvl w:val="0"/>
          <w:numId w:val="20"/>
        </w:numPr>
        <w:spacing w:line="276" w:lineRule="exact"/>
        <w:ind w:left="1788" w:hanging="360"/>
        <w:rPr>
          <w:rFonts w:ascii="Times New Roman" w:eastAsia="Times New Roman" w:hAnsi="Times New Roman" w:cs="Times New Roman"/>
          <w:sz w:val="24"/>
        </w:rPr>
      </w:pPr>
      <w:r>
        <w:rPr>
          <w:rFonts w:ascii="Times New Roman" w:eastAsia="Times New Roman" w:hAnsi="Times New Roman" w:cs="Times New Roman"/>
          <w:sz w:val="24"/>
        </w:rPr>
        <w:t>ZFŚS,</w:t>
      </w:r>
    </w:p>
    <w:p w:rsidR="007661C6" w:rsidRDefault="007661C6" w:rsidP="007661C6">
      <w:pPr>
        <w:numPr>
          <w:ilvl w:val="0"/>
          <w:numId w:val="20"/>
        </w:numPr>
        <w:spacing w:line="276" w:lineRule="exact"/>
        <w:ind w:left="1788" w:hanging="360"/>
        <w:rPr>
          <w:rFonts w:ascii="Times New Roman" w:eastAsia="Times New Roman" w:hAnsi="Times New Roman" w:cs="Times New Roman"/>
          <w:sz w:val="24"/>
        </w:rPr>
      </w:pPr>
      <w:r>
        <w:rPr>
          <w:rFonts w:ascii="Times New Roman" w:eastAsia="Times New Roman" w:hAnsi="Times New Roman" w:cs="Times New Roman"/>
          <w:sz w:val="24"/>
        </w:rPr>
        <w:t>DEPOZYTY,</w:t>
      </w:r>
    </w:p>
    <w:p w:rsidR="007661C6" w:rsidRDefault="007661C6" w:rsidP="007661C6">
      <w:pPr>
        <w:numPr>
          <w:ilvl w:val="0"/>
          <w:numId w:val="20"/>
        </w:numPr>
        <w:spacing w:line="276" w:lineRule="exact"/>
        <w:ind w:left="1788" w:hanging="360"/>
        <w:rPr>
          <w:rFonts w:ascii="Times New Roman" w:eastAsia="Times New Roman" w:hAnsi="Times New Roman" w:cs="Times New Roman"/>
          <w:sz w:val="24"/>
        </w:rPr>
      </w:pPr>
      <w:r>
        <w:rPr>
          <w:rFonts w:ascii="Times New Roman" w:eastAsia="Times New Roman" w:hAnsi="Times New Roman" w:cs="Times New Roman"/>
          <w:sz w:val="24"/>
        </w:rPr>
        <w:t>DOFINANSOWANIE MŁODOCIANEGO PRACOWNIKA,</w:t>
      </w:r>
    </w:p>
    <w:p w:rsidR="007661C6" w:rsidRDefault="007661C6" w:rsidP="007661C6">
      <w:pPr>
        <w:numPr>
          <w:ilvl w:val="0"/>
          <w:numId w:val="20"/>
        </w:numPr>
        <w:spacing w:line="276" w:lineRule="exact"/>
        <w:ind w:left="1788" w:hanging="360"/>
        <w:rPr>
          <w:color w:val="C9211E"/>
        </w:rPr>
      </w:pPr>
      <w:r>
        <w:rPr>
          <w:rFonts w:ascii="Times New Roman" w:eastAsia="Times New Roman" w:hAnsi="Times New Roman" w:cs="Times New Roman"/>
          <w:color w:val="000000"/>
          <w:sz w:val="24"/>
        </w:rPr>
        <w:t>ZAGOSPODAROWANIE TERENÓW REKREACYJNYCH NAD ZALEWEM MROŻYCZKA</w:t>
      </w:r>
    </w:p>
    <w:p w:rsidR="007661C6" w:rsidRDefault="007661C6" w:rsidP="007661C6">
      <w:pPr>
        <w:numPr>
          <w:ilvl w:val="0"/>
          <w:numId w:val="20"/>
        </w:numPr>
        <w:spacing w:line="276" w:lineRule="exact"/>
        <w:ind w:left="1788" w:hanging="360"/>
        <w:rPr>
          <w:rFonts w:ascii="Times New Roman" w:eastAsia="Times New Roman" w:hAnsi="Times New Roman" w:cs="Times New Roman"/>
          <w:sz w:val="24"/>
        </w:rPr>
      </w:pPr>
      <w:r>
        <w:rPr>
          <w:rFonts w:ascii="Times New Roman" w:eastAsia="Times New Roman" w:hAnsi="Times New Roman" w:cs="Times New Roman"/>
          <w:sz w:val="24"/>
        </w:rPr>
        <w:t>BUDOWA STACJI OBSŁUGI TANKOWANIA ORAZ ZAKUP NOWYCH AUTOBUSÓW ELEKTRYCZNYCH</w:t>
      </w:r>
    </w:p>
    <w:p w:rsidR="007661C6" w:rsidRDefault="007661C6" w:rsidP="007661C6">
      <w:pPr>
        <w:numPr>
          <w:ilvl w:val="0"/>
          <w:numId w:val="20"/>
        </w:numPr>
        <w:spacing w:line="276" w:lineRule="exact"/>
        <w:ind w:left="1788" w:hanging="360"/>
      </w:pPr>
      <w:r>
        <w:rPr>
          <w:rFonts w:ascii="Times New Roman" w:eastAsia="Times New Roman" w:hAnsi="Times New Roman" w:cs="Times New Roman"/>
          <w:sz w:val="24"/>
        </w:rPr>
        <w:t>TERMOMODERNIZACJA UŻYTECZNOŚCI PUBLICZNEJ NA TERENIE MIASTA GŁOWNA</w:t>
      </w:r>
    </w:p>
    <w:p w:rsidR="007661C6" w:rsidRDefault="007661C6" w:rsidP="007661C6">
      <w:pPr>
        <w:numPr>
          <w:ilvl w:val="0"/>
          <w:numId w:val="20"/>
        </w:numPr>
        <w:spacing w:line="276" w:lineRule="exact"/>
        <w:ind w:left="1788" w:hanging="360"/>
      </w:pPr>
      <w:r>
        <w:rPr>
          <w:rFonts w:ascii="Times New Roman" w:eastAsia="Times New Roman" w:hAnsi="Times New Roman" w:cs="Times New Roman"/>
          <w:sz w:val="24"/>
        </w:rPr>
        <w:t>LIKWIDACJA ŹRÓDEŁ NISKIEJ EMISJI W RAMACH PROGRAMU OGRANICZENIA NISKIEJ EMISJI WFOŚ I GW W ŁODZI W GMINIE MIASTA GŁOWNO UL. MŁYNARSKA 15</w:t>
      </w:r>
    </w:p>
    <w:p w:rsidR="007661C6" w:rsidRDefault="007661C6" w:rsidP="007661C6">
      <w:pPr>
        <w:numPr>
          <w:ilvl w:val="0"/>
          <w:numId w:val="20"/>
        </w:numPr>
        <w:spacing w:line="276" w:lineRule="exact"/>
        <w:ind w:left="1788" w:hanging="360"/>
      </w:pPr>
      <w:r>
        <w:rPr>
          <w:rFonts w:ascii="Times New Roman" w:eastAsia="Times New Roman" w:hAnsi="Times New Roman" w:cs="Times New Roman"/>
          <w:i/>
          <w:iCs/>
          <w:sz w:val="24"/>
        </w:rPr>
        <w:t>ROZBUDOWA INFRASTRUKTURY NA TERENIE REKREACYJNYM PRZY UL. SKRĘTNEJ</w:t>
      </w:r>
    </w:p>
    <w:p w:rsidR="007661C6" w:rsidRDefault="007661C6" w:rsidP="007661C6">
      <w:pPr>
        <w:numPr>
          <w:ilvl w:val="0"/>
          <w:numId w:val="20"/>
        </w:numPr>
        <w:spacing w:line="276" w:lineRule="exact"/>
        <w:ind w:left="1788" w:hanging="360"/>
      </w:pPr>
      <w:r>
        <w:rPr>
          <w:rFonts w:ascii="Times New Roman" w:eastAsia="Times New Roman" w:hAnsi="Times New Roman" w:cs="Times New Roman"/>
          <w:i/>
          <w:iCs/>
          <w:sz w:val="24"/>
        </w:rPr>
        <w:t>TERMOMODERNIZACJA BUDYNKU URZĘDU MIEJSKIEGO W GŁOWNIE PRZY UL. LUDWIKA NORBLINA 1</w:t>
      </w:r>
    </w:p>
    <w:p w:rsidR="007661C6" w:rsidRDefault="007661C6" w:rsidP="007661C6">
      <w:pPr>
        <w:numPr>
          <w:ilvl w:val="0"/>
          <w:numId w:val="20"/>
        </w:numPr>
        <w:spacing w:line="276" w:lineRule="exact"/>
        <w:ind w:left="1788" w:hanging="360"/>
      </w:pPr>
      <w:r>
        <w:rPr>
          <w:rFonts w:ascii="Times New Roman" w:eastAsia="Times New Roman" w:hAnsi="Times New Roman" w:cs="Times New Roman"/>
          <w:i/>
          <w:iCs/>
          <w:sz w:val="24"/>
        </w:rPr>
        <w:t>TERMOMODERNIZACJA MIEJSKIEGO PRZEDSZKOLA NR 1 W GŁOWNIE</w:t>
      </w:r>
    </w:p>
    <w:p w:rsidR="007661C6" w:rsidRDefault="007661C6" w:rsidP="007661C6">
      <w:pPr>
        <w:numPr>
          <w:ilvl w:val="0"/>
          <w:numId w:val="20"/>
        </w:numPr>
        <w:spacing w:line="276" w:lineRule="exact"/>
        <w:ind w:left="1788" w:hanging="360"/>
      </w:pPr>
      <w:r>
        <w:rPr>
          <w:rFonts w:ascii="Times New Roman" w:eastAsia="Times New Roman" w:hAnsi="Times New Roman" w:cs="Times New Roman"/>
          <w:i/>
          <w:iCs/>
          <w:sz w:val="24"/>
        </w:rPr>
        <w:t>TERMOMODERNIZACJA MIEJSKIEGO PRZEDSZKOLA NR 2 W GŁOWNIE</w:t>
      </w:r>
    </w:p>
    <w:p w:rsidR="007661C6" w:rsidRDefault="007661C6" w:rsidP="007661C6">
      <w:pPr>
        <w:numPr>
          <w:ilvl w:val="0"/>
          <w:numId w:val="20"/>
        </w:numPr>
        <w:spacing w:line="276" w:lineRule="exact"/>
        <w:ind w:left="1788" w:hanging="360"/>
      </w:pPr>
      <w:r>
        <w:rPr>
          <w:rFonts w:ascii="Times New Roman" w:eastAsia="Times New Roman" w:hAnsi="Times New Roman" w:cs="Times New Roman"/>
          <w:i/>
          <w:iCs/>
          <w:sz w:val="24"/>
        </w:rPr>
        <w:t>TERMOMODERNIZACJA MIEJSKIEGO PRZEDSZKOLA NR 3 W GŁOWNIE</w:t>
      </w:r>
    </w:p>
    <w:p w:rsidR="007661C6" w:rsidRDefault="007661C6" w:rsidP="007661C6">
      <w:pPr>
        <w:numPr>
          <w:ilvl w:val="0"/>
          <w:numId w:val="20"/>
        </w:numPr>
        <w:spacing w:line="276" w:lineRule="exact"/>
        <w:ind w:left="1788" w:hanging="360"/>
      </w:pPr>
      <w:r>
        <w:rPr>
          <w:rFonts w:ascii="Times New Roman" w:eastAsia="Times New Roman" w:hAnsi="Times New Roman" w:cs="Times New Roman"/>
          <w:i/>
          <w:iCs/>
          <w:sz w:val="24"/>
        </w:rPr>
        <w:t>OPŁATA ZA GOSPODAROWANIE ODPADAMI KOMUNALNYMI</w:t>
      </w:r>
    </w:p>
    <w:p w:rsidR="007661C6" w:rsidRDefault="007661C6" w:rsidP="007661C6">
      <w:pPr>
        <w:spacing w:line="276" w:lineRule="exact"/>
        <w:ind w:left="1428"/>
        <w:rPr>
          <w:rFonts w:ascii="Times New Roman" w:eastAsia="Times New Roman" w:hAnsi="Times New Roman" w:cs="Times New Roman"/>
          <w:i/>
          <w:sz w:val="24"/>
        </w:rPr>
      </w:pPr>
    </w:p>
    <w:p w:rsidR="007661C6" w:rsidRDefault="007661C6" w:rsidP="007661C6">
      <w:pPr>
        <w:spacing w:line="276" w:lineRule="exact"/>
        <w:ind w:left="1080"/>
        <w:jc w:val="both"/>
      </w:pPr>
      <w:r>
        <w:rPr>
          <w:rFonts w:ascii="Times New Roman" w:eastAsia="Times New Roman" w:hAnsi="Times New Roman" w:cs="Times New Roman"/>
          <w:b/>
          <w:sz w:val="24"/>
        </w:rPr>
        <w:t>Wyodrębniona ewidencja dla projektów finansowanych z Unii Europejskiej</w:t>
      </w:r>
    </w:p>
    <w:p w:rsidR="007661C6" w:rsidRDefault="007661C6" w:rsidP="007661C6">
      <w:pPr>
        <w:numPr>
          <w:ilvl w:val="0"/>
          <w:numId w:val="21"/>
        </w:numPr>
        <w:spacing w:line="276" w:lineRule="exact"/>
        <w:jc w:val="both"/>
      </w:pPr>
      <w:r>
        <w:rPr>
          <w:rFonts w:ascii="Times New Roman" w:eastAsia="Times New Roman" w:hAnsi="Times New Roman" w:cs="Times New Roman"/>
          <w:sz w:val="24"/>
        </w:rPr>
        <w:t>projekt „Centrum Usług Środowiskowych w Powiecie Zgierskim” – program realizowany jest przez Miejski Ośrodek Pomocy Społecznej w Głownie.</w:t>
      </w:r>
    </w:p>
    <w:p w:rsidR="007661C6" w:rsidRDefault="007661C6" w:rsidP="007661C6">
      <w:pPr>
        <w:spacing w:line="276" w:lineRule="exact"/>
        <w:ind w:left="1440"/>
        <w:jc w:val="both"/>
        <w:rPr>
          <w:rFonts w:ascii="Times New Roman" w:eastAsia="Times New Roman" w:hAnsi="Times New Roman" w:cs="Times New Roman"/>
          <w:sz w:val="24"/>
        </w:rPr>
      </w:pPr>
      <w:r>
        <w:rPr>
          <w:rFonts w:ascii="Times New Roman" w:eastAsia="Times New Roman" w:hAnsi="Times New Roman" w:cs="Times New Roman"/>
          <w:sz w:val="24"/>
        </w:rPr>
        <w:t>Szczegółowa wyodrębniona ewidencja księgowa prowadzona jest przez jednostkę budżetową – Miejski Ośrodek Pomocy Społecznej w Głownie.</w:t>
      </w:r>
    </w:p>
    <w:p w:rsidR="007661C6" w:rsidRDefault="007661C6" w:rsidP="007661C6">
      <w:pPr>
        <w:spacing w:line="276" w:lineRule="exact"/>
        <w:ind w:left="1440"/>
        <w:jc w:val="both"/>
      </w:pPr>
      <w:r>
        <w:rPr>
          <w:rFonts w:ascii="Times New Roman" w:eastAsia="Times New Roman" w:hAnsi="Times New Roman" w:cs="Times New Roman"/>
          <w:sz w:val="24"/>
        </w:rPr>
        <w:t>W ewidencji budżetu Gminy Miasta Głowno konta dotyczące rozliczenia środków unijnych tego zadania mają rozszerzenie RPO;</w:t>
      </w:r>
    </w:p>
    <w:p w:rsidR="007661C6" w:rsidRDefault="007661C6" w:rsidP="007661C6">
      <w:pPr>
        <w:numPr>
          <w:ilvl w:val="0"/>
          <w:numId w:val="21"/>
        </w:numPr>
        <w:spacing w:line="276" w:lineRule="exact"/>
        <w:jc w:val="both"/>
      </w:pPr>
      <w:bookmarkStart w:id="0" w:name="__DdeLink__207_3679663990"/>
      <w:r>
        <w:rPr>
          <w:rFonts w:ascii="Times New Roman" w:eastAsia="Times New Roman" w:hAnsi="Times New Roman" w:cs="Times New Roman"/>
          <w:sz w:val="24"/>
        </w:rPr>
        <w:t>projekt „Moja szkoła moją szansą” - program realizowany przez Szkołę</w:t>
      </w:r>
      <w:bookmarkEnd w:id="0"/>
      <w:r>
        <w:rPr>
          <w:rFonts w:ascii="Times New Roman" w:eastAsia="Times New Roman" w:hAnsi="Times New Roman" w:cs="Times New Roman"/>
          <w:sz w:val="24"/>
        </w:rPr>
        <w:t xml:space="preserve"> Podstawową Nr 3 w Głownie</w:t>
      </w:r>
    </w:p>
    <w:p w:rsidR="007661C6" w:rsidRDefault="007661C6" w:rsidP="007661C6">
      <w:pPr>
        <w:spacing w:line="276" w:lineRule="exact"/>
        <w:ind w:left="720"/>
        <w:jc w:val="both"/>
      </w:pPr>
      <w:r>
        <w:rPr>
          <w:rFonts w:ascii="Times New Roman" w:eastAsia="Times New Roman" w:hAnsi="Times New Roman" w:cs="Times New Roman"/>
          <w:sz w:val="24"/>
        </w:rPr>
        <w:lastRenderedPageBreak/>
        <w:t>Szczegółowa wyodrębniona ewidencja księgowa prowadzona jest przez jednostkę budżetową – Szkołę Podstawową Nr 3 w Głownie</w:t>
      </w:r>
    </w:p>
    <w:p w:rsidR="007661C6" w:rsidRDefault="007661C6" w:rsidP="007661C6">
      <w:pPr>
        <w:spacing w:line="276" w:lineRule="exact"/>
        <w:ind w:left="720"/>
        <w:jc w:val="both"/>
      </w:pPr>
      <w:r>
        <w:rPr>
          <w:rFonts w:ascii="Times New Roman" w:eastAsia="Times New Roman" w:hAnsi="Times New Roman" w:cs="Times New Roman"/>
          <w:sz w:val="24"/>
        </w:rPr>
        <w:t>W ewidencji budżetu Gminy Miasta Głowno konta dotyczące rozliczenia środków unijnych tego zadania mają rozszerzenie RPO;</w:t>
      </w:r>
    </w:p>
    <w:p w:rsidR="007661C6" w:rsidRDefault="007661C6" w:rsidP="007661C6">
      <w:pPr>
        <w:numPr>
          <w:ilvl w:val="0"/>
          <w:numId w:val="21"/>
        </w:numPr>
        <w:spacing w:line="276" w:lineRule="exact"/>
        <w:jc w:val="both"/>
      </w:pPr>
      <w:r>
        <w:rPr>
          <w:rFonts w:ascii="Times New Roman" w:eastAsia="Times New Roman" w:hAnsi="Times New Roman" w:cs="Times New Roman"/>
          <w:sz w:val="24"/>
        </w:rPr>
        <w:t xml:space="preserve">projekt "Budowa stacji obsługi tankowania lub ładowania transportu zbiorowego oraz zakup nowych autobusów hybrydowych lub autobusów elektrycznych w </w:t>
      </w:r>
      <w:proofErr w:type="spellStart"/>
      <w:r>
        <w:rPr>
          <w:rFonts w:ascii="Times New Roman" w:eastAsia="Times New Roman" w:hAnsi="Times New Roman" w:cs="Times New Roman"/>
          <w:sz w:val="24"/>
        </w:rPr>
        <w:t>Głownie"realizowany</w:t>
      </w:r>
      <w:proofErr w:type="spellEnd"/>
      <w:r>
        <w:rPr>
          <w:rFonts w:ascii="Times New Roman" w:eastAsia="Times New Roman" w:hAnsi="Times New Roman" w:cs="Times New Roman"/>
          <w:sz w:val="24"/>
        </w:rPr>
        <w:t xml:space="preserve"> w ramach Regionalnego Programu Operacyjnego Województwa Łódzkiego na lata 2014-2020 realizowany jest przez Gminę Miasta Głowno, ul. Młynarska 15.</w:t>
      </w:r>
    </w:p>
    <w:p w:rsidR="007661C6" w:rsidRDefault="007661C6" w:rsidP="007661C6">
      <w:pPr>
        <w:spacing w:line="276" w:lineRule="exact"/>
        <w:ind w:left="720"/>
        <w:jc w:val="both"/>
      </w:pPr>
      <w:r>
        <w:rPr>
          <w:rFonts w:ascii="Times New Roman" w:eastAsia="Times New Roman" w:hAnsi="Times New Roman" w:cs="Times New Roman"/>
          <w:sz w:val="24"/>
        </w:rPr>
        <w:t>Szczegółowa wyodrębniona ewidencja księgowa prowadzona jest przez Urząd Miejski - jednostkę budżetową, odrębnie dla dochodów oraz wydatków ponoszonych w ramach realizacji projektu</w:t>
      </w:r>
    </w:p>
    <w:p w:rsidR="007661C6" w:rsidRDefault="007661C6" w:rsidP="007661C6">
      <w:pPr>
        <w:spacing w:line="276" w:lineRule="exact"/>
        <w:ind w:left="720"/>
        <w:jc w:val="both"/>
      </w:pPr>
      <w:r>
        <w:rPr>
          <w:rFonts w:ascii="Times New Roman" w:eastAsia="Times New Roman" w:hAnsi="Times New Roman" w:cs="Times New Roman"/>
          <w:sz w:val="24"/>
        </w:rPr>
        <w:t>projekty:</w:t>
      </w:r>
    </w:p>
    <w:p w:rsidR="007661C6" w:rsidRDefault="007661C6" w:rsidP="007661C6">
      <w:pPr>
        <w:numPr>
          <w:ilvl w:val="0"/>
          <w:numId w:val="21"/>
        </w:numPr>
        <w:spacing w:line="276" w:lineRule="exact"/>
        <w:jc w:val="both"/>
      </w:pPr>
      <w:r>
        <w:rPr>
          <w:rFonts w:ascii="Times New Roman" w:eastAsia="Times New Roman" w:hAnsi="Times New Roman" w:cs="Times New Roman"/>
          <w:sz w:val="24"/>
        </w:rPr>
        <w:t xml:space="preserve">„Termomodernizacja budynku Urzędu Miejskiego w Głownie przy ul. Ludwika Norblina 1”; </w:t>
      </w:r>
    </w:p>
    <w:p w:rsidR="007661C6" w:rsidRDefault="007661C6" w:rsidP="007661C6">
      <w:pPr>
        <w:numPr>
          <w:ilvl w:val="0"/>
          <w:numId w:val="21"/>
        </w:numPr>
        <w:spacing w:line="276" w:lineRule="exact"/>
        <w:jc w:val="both"/>
      </w:pPr>
      <w:r>
        <w:rPr>
          <w:rFonts w:ascii="Times New Roman" w:eastAsia="Times New Roman" w:hAnsi="Times New Roman" w:cs="Times New Roman"/>
          <w:sz w:val="24"/>
        </w:rPr>
        <w:t>„Termomodernizacja Miejskiego Przedszkola Nr 1 w Głownie”;</w:t>
      </w:r>
    </w:p>
    <w:p w:rsidR="007661C6" w:rsidRDefault="007661C6" w:rsidP="007661C6">
      <w:pPr>
        <w:numPr>
          <w:ilvl w:val="0"/>
          <w:numId w:val="21"/>
        </w:numPr>
        <w:spacing w:line="276" w:lineRule="exact"/>
        <w:jc w:val="both"/>
      </w:pPr>
      <w:r>
        <w:rPr>
          <w:rFonts w:ascii="Times New Roman" w:eastAsia="Times New Roman" w:hAnsi="Times New Roman" w:cs="Times New Roman"/>
          <w:sz w:val="24"/>
        </w:rPr>
        <w:t>„Termomodernizacja Miejskiego Przedszkola Nr 2 w Głownie”;</w:t>
      </w:r>
    </w:p>
    <w:p w:rsidR="007661C6" w:rsidRDefault="007661C6" w:rsidP="007661C6">
      <w:pPr>
        <w:numPr>
          <w:ilvl w:val="0"/>
          <w:numId w:val="21"/>
        </w:numPr>
        <w:spacing w:line="276" w:lineRule="exact"/>
        <w:jc w:val="both"/>
      </w:pPr>
      <w:r>
        <w:rPr>
          <w:rFonts w:ascii="Times New Roman" w:eastAsia="Times New Roman" w:hAnsi="Times New Roman" w:cs="Times New Roman"/>
          <w:sz w:val="24"/>
        </w:rPr>
        <w:t xml:space="preserve"> „Termomodernizacja Miejskiego Przedszkola Nr 3 w Głownie”</w:t>
      </w:r>
    </w:p>
    <w:p w:rsidR="007661C6" w:rsidRDefault="007661C6" w:rsidP="007661C6">
      <w:pPr>
        <w:spacing w:line="276" w:lineRule="exact"/>
        <w:jc w:val="both"/>
      </w:pPr>
      <w:r>
        <w:rPr>
          <w:rFonts w:ascii="Times New Roman" w:eastAsia="Times New Roman" w:hAnsi="Times New Roman" w:cs="Times New Roman"/>
          <w:sz w:val="24"/>
        </w:rPr>
        <w:t xml:space="preserve">Szczegółowa wyodrębniona dla projektu ewidencja księgowa prowadzona jest przez Urząd Miejski - jednostkę budżetową, odrębnie dla dochodów oraz wydatków ponoszonych w ramach realizacji projektu. </w:t>
      </w:r>
    </w:p>
    <w:p w:rsidR="00E03849" w:rsidRDefault="00A210E6" w:rsidP="007661C6">
      <w:pPr>
        <w:spacing w:line="276" w:lineRule="exact"/>
        <w:ind w:left="708"/>
        <w:jc w:val="both"/>
      </w:pPr>
      <w:r>
        <w:rPr>
          <w:rFonts w:ascii="Times New Roman" w:eastAsia="Times New Roman" w:hAnsi="Times New Roman" w:cs="Times New Roman"/>
          <w:sz w:val="24"/>
        </w:rPr>
        <w:t xml:space="preserve"> </w:t>
      </w:r>
    </w:p>
    <w:sectPr w:rsidR="00E03849" w:rsidSect="00E03849">
      <w:pgSz w:w="12240" w:h="15840"/>
      <w:pgMar w:top="1440" w:right="1800" w:bottom="1440" w:left="1800" w:header="0" w:footer="0" w:gutter="0"/>
      <w:cols w:space="708"/>
      <w:formProt w:val="0"/>
      <w:docGrid w:linePitch="10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6947"/>
    <w:multiLevelType w:val="multilevel"/>
    <w:tmpl w:val="EC74E1E2"/>
    <w:lvl w:ilvl="0">
      <w:start w:val="1"/>
      <w:numFmt w:val="bullet"/>
      <w:lvlText w:val=""/>
      <w:lvlJc w:val="left"/>
      <w:pPr>
        <w:ind w:left="0" w:firstLine="0"/>
      </w:pPr>
      <w:rPr>
        <w:rFonts w:ascii="Symbol" w:hAnsi="Symbol" w:cs="Symbol" w:hint="default"/>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E3E09F1"/>
    <w:multiLevelType w:val="multilevel"/>
    <w:tmpl w:val="238CFAB6"/>
    <w:lvl w:ilvl="0">
      <w:start w:val="1"/>
      <w:numFmt w:val="bullet"/>
      <w:lvlText w:val=""/>
      <w:lvlJc w:val="left"/>
      <w:pPr>
        <w:ind w:left="0" w:firstLine="0"/>
      </w:pPr>
      <w:rPr>
        <w:rFonts w:ascii="Symbol" w:hAnsi="Symbol" w:cs="Symbol" w:hint="default"/>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1395C28"/>
    <w:multiLevelType w:val="multilevel"/>
    <w:tmpl w:val="59162CA6"/>
    <w:lvl w:ilvl="0">
      <w:start w:val="1"/>
      <w:numFmt w:val="bullet"/>
      <w:lvlText w:val=""/>
      <w:lvlJc w:val="left"/>
      <w:pPr>
        <w:ind w:left="0" w:firstLine="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24178F1"/>
    <w:multiLevelType w:val="multilevel"/>
    <w:tmpl w:val="2F762308"/>
    <w:lvl w:ilvl="0">
      <w:start w:val="1"/>
      <w:numFmt w:val="bullet"/>
      <w:lvlText w:val=""/>
      <w:lvlJc w:val="left"/>
      <w:pPr>
        <w:ind w:left="0" w:firstLine="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4967740"/>
    <w:multiLevelType w:val="multilevel"/>
    <w:tmpl w:val="6008AC1C"/>
    <w:lvl w:ilvl="0">
      <w:start w:val="1"/>
      <w:numFmt w:val="bullet"/>
      <w:lvlText w:val=""/>
      <w:lvlJc w:val="left"/>
      <w:pPr>
        <w:ind w:left="0" w:firstLine="0"/>
      </w:pPr>
      <w:rPr>
        <w:rFonts w:ascii="Symbol" w:hAnsi="Symbol" w:cs="Symbol" w:hint="default"/>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CB464C5"/>
    <w:multiLevelType w:val="multilevel"/>
    <w:tmpl w:val="30C42B74"/>
    <w:lvl w:ilvl="0">
      <w:start w:val="1"/>
      <w:numFmt w:val="bullet"/>
      <w:lvlText w:val=""/>
      <w:lvlJc w:val="left"/>
      <w:pPr>
        <w:ind w:left="0" w:firstLine="0"/>
      </w:pPr>
      <w:rPr>
        <w:rFonts w:ascii="Symbol" w:hAnsi="Symbol" w:cs="Symbol" w:hint="default"/>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153221D"/>
    <w:multiLevelType w:val="multilevel"/>
    <w:tmpl w:val="B0448F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26E9037A"/>
    <w:multiLevelType w:val="multilevel"/>
    <w:tmpl w:val="F80A2706"/>
    <w:lvl w:ilvl="0">
      <w:start w:val="1"/>
      <w:numFmt w:val="bullet"/>
      <w:lvlText w:val=""/>
      <w:lvlJc w:val="left"/>
      <w:pPr>
        <w:ind w:left="0" w:firstLine="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B994893"/>
    <w:multiLevelType w:val="multilevel"/>
    <w:tmpl w:val="02FCDF38"/>
    <w:lvl w:ilvl="0">
      <w:start w:val="1"/>
      <w:numFmt w:val="bullet"/>
      <w:lvlText w:val=""/>
      <w:lvlJc w:val="left"/>
      <w:pPr>
        <w:ind w:left="0" w:firstLine="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BF06182"/>
    <w:multiLevelType w:val="multilevel"/>
    <w:tmpl w:val="294002CC"/>
    <w:lvl w:ilvl="0">
      <w:start w:val="1"/>
      <w:numFmt w:val="bullet"/>
      <w:lvlText w:val=""/>
      <w:lvlJc w:val="left"/>
      <w:pPr>
        <w:ind w:left="0" w:firstLine="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32D71CF4"/>
    <w:multiLevelType w:val="multilevel"/>
    <w:tmpl w:val="D70CA338"/>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11">
    <w:nsid w:val="3B00301C"/>
    <w:multiLevelType w:val="multilevel"/>
    <w:tmpl w:val="A06CDC7E"/>
    <w:lvl w:ilvl="0">
      <w:start w:val="1"/>
      <w:numFmt w:val="bullet"/>
      <w:lvlText w:val=""/>
      <w:lvlJc w:val="left"/>
      <w:pPr>
        <w:ind w:left="0" w:firstLine="0"/>
      </w:pPr>
      <w:rPr>
        <w:rFonts w:ascii="Symbol" w:hAnsi="Symbol" w:cs="Symbol" w:hint="default"/>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3CE13F13"/>
    <w:multiLevelType w:val="multilevel"/>
    <w:tmpl w:val="F98C1DA2"/>
    <w:lvl w:ilvl="0">
      <w:start w:val="1"/>
      <w:numFmt w:val="bullet"/>
      <w:lvlText w:val=""/>
      <w:lvlJc w:val="left"/>
      <w:pPr>
        <w:ind w:left="0" w:firstLine="0"/>
      </w:pPr>
      <w:rPr>
        <w:rFonts w:ascii="Symbol" w:hAnsi="Symbol" w:cs="Symbol" w:hint="default"/>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44984F0A"/>
    <w:multiLevelType w:val="multilevel"/>
    <w:tmpl w:val="D9AC2D5C"/>
    <w:lvl w:ilvl="0">
      <w:start w:val="1"/>
      <w:numFmt w:val="bullet"/>
      <w:lvlText w:val=""/>
      <w:lvlJc w:val="left"/>
      <w:pPr>
        <w:ind w:left="0" w:firstLine="0"/>
      </w:pPr>
      <w:rPr>
        <w:rFonts w:ascii="Symbol" w:hAnsi="Symbol" w:cs="Symbol" w:hint="default"/>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487B4CA7"/>
    <w:multiLevelType w:val="multilevel"/>
    <w:tmpl w:val="E00CE054"/>
    <w:lvl w:ilvl="0">
      <w:start w:val="1"/>
      <w:numFmt w:val="bullet"/>
      <w:lvlText w:val=""/>
      <w:lvlJc w:val="left"/>
      <w:pPr>
        <w:ind w:left="0" w:firstLine="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561F28BF"/>
    <w:multiLevelType w:val="multilevel"/>
    <w:tmpl w:val="C5A84DC4"/>
    <w:lvl w:ilvl="0">
      <w:start w:val="1"/>
      <w:numFmt w:val="bullet"/>
      <w:lvlText w:val=""/>
      <w:lvlJc w:val="left"/>
      <w:pPr>
        <w:ind w:left="0" w:firstLine="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57DA1109"/>
    <w:multiLevelType w:val="multilevel"/>
    <w:tmpl w:val="67F6A0BA"/>
    <w:lvl w:ilvl="0">
      <w:start w:val="1"/>
      <w:numFmt w:val="bullet"/>
      <w:lvlText w:val=""/>
      <w:lvlJc w:val="left"/>
      <w:pPr>
        <w:ind w:left="0" w:firstLine="0"/>
      </w:pPr>
      <w:rPr>
        <w:rFonts w:ascii="Symbol" w:hAnsi="Symbol" w:cs="Symbol" w:hint="default"/>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5DF83422"/>
    <w:multiLevelType w:val="multilevel"/>
    <w:tmpl w:val="9A2621E6"/>
    <w:lvl w:ilvl="0">
      <w:start w:val="1"/>
      <w:numFmt w:val="bullet"/>
      <w:lvlText w:val=""/>
      <w:lvlJc w:val="left"/>
      <w:pPr>
        <w:ind w:left="0" w:firstLine="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6183257A"/>
    <w:multiLevelType w:val="multilevel"/>
    <w:tmpl w:val="CFF46BC2"/>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19">
    <w:nsid w:val="61A6622D"/>
    <w:multiLevelType w:val="multilevel"/>
    <w:tmpl w:val="3A7E87CA"/>
    <w:lvl w:ilvl="0">
      <w:start w:val="1"/>
      <w:numFmt w:val="bullet"/>
      <w:lvlText w:val=""/>
      <w:lvlJc w:val="left"/>
      <w:pPr>
        <w:ind w:left="0" w:firstLine="0"/>
      </w:pPr>
      <w:rPr>
        <w:rFonts w:ascii="Symbol" w:hAnsi="Symbol" w:cs="Symbol" w:hint="default"/>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649F708F"/>
    <w:multiLevelType w:val="multilevel"/>
    <w:tmpl w:val="9D2ADEC8"/>
    <w:lvl w:ilvl="0">
      <w:start w:val="1"/>
      <w:numFmt w:val="bullet"/>
      <w:lvlText w:val=""/>
      <w:lvlJc w:val="left"/>
      <w:pPr>
        <w:ind w:left="0" w:firstLine="0"/>
      </w:pPr>
      <w:rPr>
        <w:rFonts w:ascii="Symbol" w:hAnsi="Symbol" w:cs="Symbol" w:hint="default"/>
        <w:color w:val="auto"/>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19"/>
  </w:num>
  <w:num w:numId="4">
    <w:abstractNumId w:val="16"/>
  </w:num>
  <w:num w:numId="5">
    <w:abstractNumId w:val="12"/>
  </w:num>
  <w:num w:numId="6">
    <w:abstractNumId w:val="4"/>
  </w:num>
  <w:num w:numId="7">
    <w:abstractNumId w:val="5"/>
  </w:num>
  <w:num w:numId="8">
    <w:abstractNumId w:val="8"/>
  </w:num>
  <w:num w:numId="9">
    <w:abstractNumId w:val="2"/>
  </w:num>
  <w:num w:numId="10">
    <w:abstractNumId w:val="3"/>
  </w:num>
  <w:num w:numId="11">
    <w:abstractNumId w:val="11"/>
  </w:num>
  <w:num w:numId="12">
    <w:abstractNumId w:val="7"/>
  </w:num>
  <w:num w:numId="13">
    <w:abstractNumId w:val="13"/>
  </w:num>
  <w:num w:numId="14">
    <w:abstractNumId w:val="14"/>
  </w:num>
  <w:num w:numId="15">
    <w:abstractNumId w:val="15"/>
  </w:num>
  <w:num w:numId="16">
    <w:abstractNumId w:val="20"/>
  </w:num>
  <w:num w:numId="17">
    <w:abstractNumId w:val="10"/>
  </w:num>
  <w:num w:numId="18">
    <w:abstractNumId w:val="6"/>
  </w:num>
  <w:num w:numId="19">
    <w:abstractNumId w:val="9"/>
  </w:num>
  <w:num w:numId="20">
    <w:abstractNumId w:val="17"/>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9"/>
  <w:hyphenationZone w:val="425"/>
  <w:characterSpacingControl w:val="doNotCompress"/>
  <w:compat>
    <w:useFELayout/>
  </w:compat>
  <w:rsids>
    <w:rsidRoot w:val="00E03849"/>
    <w:rsid w:val="000D2B60"/>
    <w:rsid w:val="00690B66"/>
    <w:rsid w:val="007661C6"/>
    <w:rsid w:val="00A210E6"/>
    <w:rsid w:val="00E03849"/>
    <w:rsid w:val="00F51E8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NSimSun" w:hAnsi="Calibri" w:cs="Arial Unicode MS"/>
        <w:kern w:val="2"/>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3849"/>
    <w:pPr>
      <w:widowControl w:val="0"/>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wypunktowania">
    <w:name w:val="Znaki wypunktowania"/>
    <w:qFormat/>
    <w:rsid w:val="00E03849"/>
    <w:rPr>
      <w:rFonts w:ascii="OpenSymbol" w:eastAsia="OpenSymbol" w:hAnsi="OpenSymbol" w:cs="OpenSymbol"/>
    </w:rPr>
  </w:style>
  <w:style w:type="paragraph" w:styleId="Nagwek">
    <w:name w:val="header"/>
    <w:basedOn w:val="Normalny"/>
    <w:next w:val="Tekstpodstawowy"/>
    <w:qFormat/>
    <w:rsid w:val="00E03849"/>
    <w:pPr>
      <w:keepNext/>
      <w:spacing w:before="240" w:after="120"/>
    </w:pPr>
    <w:rPr>
      <w:rFonts w:ascii="Liberation Sans" w:eastAsia="Microsoft YaHei" w:hAnsi="Liberation Sans"/>
      <w:sz w:val="28"/>
      <w:szCs w:val="28"/>
    </w:rPr>
  </w:style>
  <w:style w:type="paragraph" w:styleId="Tekstpodstawowy">
    <w:name w:val="Body Text"/>
    <w:basedOn w:val="Normalny"/>
    <w:rsid w:val="00E03849"/>
    <w:pPr>
      <w:spacing w:after="140" w:line="276" w:lineRule="auto"/>
    </w:pPr>
  </w:style>
  <w:style w:type="paragraph" w:styleId="Lista">
    <w:name w:val="List"/>
    <w:basedOn w:val="Tekstpodstawowy"/>
    <w:rsid w:val="00E03849"/>
  </w:style>
  <w:style w:type="paragraph" w:customStyle="1" w:styleId="Caption">
    <w:name w:val="Caption"/>
    <w:basedOn w:val="Normalny"/>
    <w:qFormat/>
    <w:rsid w:val="00E03849"/>
    <w:pPr>
      <w:suppressLineNumbers/>
      <w:spacing w:before="120" w:after="120"/>
    </w:pPr>
    <w:rPr>
      <w:i/>
      <w:iCs/>
      <w:sz w:val="24"/>
    </w:rPr>
  </w:style>
  <w:style w:type="paragraph" w:customStyle="1" w:styleId="Indeks">
    <w:name w:val="Indeks"/>
    <w:basedOn w:val="Normalny"/>
    <w:qFormat/>
    <w:rsid w:val="00E03849"/>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7</Pages>
  <Words>1935</Words>
  <Characters>11613</Characters>
  <Application>Microsoft Office Word</Application>
  <DocSecurity>0</DocSecurity>
  <Lines>96</Lines>
  <Paragraphs>27</Paragraphs>
  <ScaleCrop>false</ScaleCrop>
  <Company/>
  <LinksUpToDate>false</LinksUpToDate>
  <CharactersWithSpaces>13521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Uzytkownik</cp:lastModifiedBy>
  <cp:revision>20</cp:revision>
  <cp:lastPrinted>2021-03-25T11:50:00Z</cp:lastPrinted>
  <dcterms:created xsi:type="dcterms:W3CDTF">2021-04-14T10:10:00Z</dcterms:created>
  <dcterms:modified xsi:type="dcterms:W3CDTF">2021-12-06T14:40:00Z</dcterms:modified>
  <dc:language>pl-PL</dc:language>
</cp:coreProperties>
</file>