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1551" w14:textId="77777777" w:rsidR="002819F1" w:rsidRDefault="00000000">
      <w:pPr>
        <w:pStyle w:val="Default"/>
        <w:ind w:right="5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KLAUZULA INFORMACYJNA – </w:t>
      </w:r>
    </w:p>
    <w:p w14:paraId="6C97A229" w14:textId="77777777" w:rsidR="002819F1" w:rsidRDefault="00000000">
      <w:pPr>
        <w:pStyle w:val="Default"/>
        <w:ind w:right="5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WYDAWANIE DECYZJI DO ZWROTU PODATKU AKCYZOWEGO OD PALIWA  </w:t>
      </w:r>
    </w:p>
    <w:p w14:paraId="1034E1A7" w14:textId="77777777" w:rsidR="002819F1" w:rsidRDefault="00000000">
      <w:pPr>
        <w:pStyle w:val="Default"/>
        <w:spacing w:after="312"/>
        <w:ind w:right="-9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Style w:val="Tabela-Siatka1"/>
        <w:tblpPr w:leftFromText="141" w:rightFromText="141" w:vertAnchor="text" w:horzAnchor="margin" w:tblpY="37"/>
        <w:tblW w:w="9251" w:type="dxa"/>
        <w:tblLayout w:type="fixed"/>
        <w:tblLook w:val="04A0" w:firstRow="1" w:lastRow="0" w:firstColumn="1" w:lastColumn="0" w:noHBand="0" w:noVBand="1"/>
      </w:tblPr>
      <w:tblGrid>
        <w:gridCol w:w="2260"/>
        <w:gridCol w:w="6991"/>
      </w:tblGrid>
      <w:tr w:rsidR="002819F1" w14:paraId="4F89A17F" w14:textId="77777777">
        <w:tc>
          <w:tcPr>
            <w:tcW w:w="2260" w:type="dxa"/>
          </w:tcPr>
          <w:p w14:paraId="57C186BA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ADMINISTRATOR DANYCH </w:t>
            </w:r>
          </w:p>
          <w:p w14:paraId="365A7D37" w14:textId="77777777" w:rsidR="002819F1" w:rsidRDefault="002819F1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0" w:type="dxa"/>
          </w:tcPr>
          <w:p w14:paraId="4882732F" w14:textId="77777777" w:rsidR="002819F1" w:rsidRDefault="00000000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Administratorem Pani/Pana danych osobowych jest Gmina Miasta Głowno z siedzibą w</w:t>
            </w:r>
            <w:r>
              <w:rPr>
                <w:rFonts w:ascii="Cambria" w:hAnsi="Cambria"/>
                <w:sz w:val="18"/>
                <w:szCs w:val="18"/>
              </w:rPr>
              <w:t xml:space="preserve">  Głownie, u;. Młynarska 15 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reprezentowana przez Burmistrza Głowna </w:t>
            </w:r>
            <w:r>
              <w:rPr>
                <w:rFonts w:ascii="Cambria" w:hAnsi="Cambria"/>
                <w:sz w:val="18"/>
                <w:szCs w:val="18"/>
              </w:rPr>
              <w:t>Kontakt z Administratorem: korespondencyjny na adres administratora, telefoniczny pod numerem 42 719-11-51 lub elektronicznie na adres poczty e-mail:  sekretariat@glowno.pl</w:t>
            </w:r>
          </w:p>
        </w:tc>
      </w:tr>
      <w:tr w:rsidR="002819F1" w14:paraId="519ADB23" w14:textId="77777777">
        <w:tc>
          <w:tcPr>
            <w:tcW w:w="2260" w:type="dxa"/>
          </w:tcPr>
          <w:p w14:paraId="6E0573A7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INSPEKTOR OCHRONY DANYCH OSOBOWYCH </w:t>
            </w:r>
          </w:p>
        </w:tc>
        <w:tc>
          <w:tcPr>
            <w:tcW w:w="6990" w:type="dxa"/>
          </w:tcPr>
          <w:p w14:paraId="6232CACC" w14:textId="77777777" w:rsidR="002819F1" w:rsidRDefault="00000000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Kuszmider</w:t>
            </w:r>
            <w:proofErr w:type="spellEnd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, e-mail: </w:t>
            </w:r>
            <w:hyperlink r:id="rId4">
              <w:r>
                <w:rPr>
                  <w:rStyle w:val="Hipercze"/>
                  <w:rFonts w:ascii="Cambria" w:hAnsi="Cambria"/>
                  <w:color w:val="000000" w:themeColor="text1"/>
                  <w:sz w:val="18"/>
                  <w:szCs w:val="18"/>
                  <w:u w:val="none"/>
                </w:rPr>
                <w:t>kontakt@iszd.pl</w:t>
              </w:r>
            </w:hyperlink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2819F1" w14:paraId="46D93D08" w14:textId="77777777">
        <w:tc>
          <w:tcPr>
            <w:tcW w:w="2260" w:type="dxa"/>
          </w:tcPr>
          <w:p w14:paraId="3CD59E30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CELE PRZETWARZANIA I PODSTAWA PRAWNA</w:t>
            </w:r>
          </w:p>
        </w:tc>
        <w:tc>
          <w:tcPr>
            <w:tcW w:w="6990" w:type="dxa"/>
          </w:tcPr>
          <w:p w14:paraId="6A22746C" w14:textId="77777777" w:rsidR="002819F1" w:rsidRDefault="00000000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Pani/Pana dane osobowe przetwarzane będą w celu zwrotu podatku akcyzowego zawartego w cenie oleju napędowego wykorzystywanego do produkcji rolnej na podstawie u</w:t>
            </w:r>
            <w:r>
              <w:rPr>
                <w:rFonts w:ascii="Cambria" w:hAnsi="Cambria"/>
                <w:sz w:val="18"/>
                <w:szCs w:val="18"/>
              </w:rPr>
              <w:t>stawy z dnia 10 marca 2006 r. o zwrocie podatku akcyzowego zawartego w cenie oleju napędowego wykorzystywanego do produkcji rolnej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t.j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Dz. U. z 2023 r. poz. 356 z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późn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zm.) </w:t>
            </w:r>
            <w:r>
              <w:rPr>
                <w:rStyle w:val="markedcontent"/>
                <w:rFonts w:ascii="Cambria" w:hAnsi="Cambria" w:cs="Arial"/>
                <w:sz w:val="18"/>
                <w:szCs w:val="18"/>
              </w:rPr>
              <w:t>w związku z art. 6 ust. 1 lit.  c RODO.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</w:tr>
      <w:tr w:rsidR="002819F1" w14:paraId="2CC9B029" w14:textId="77777777">
        <w:trPr>
          <w:trHeight w:val="1447"/>
        </w:trPr>
        <w:tc>
          <w:tcPr>
            <w:tcW w:w="2260" w:type="dxa"/>
          </w:tcPr>
          <w:p w14:paraId="17074808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ODBIORCY DANYCH </w:t>
            </w:r>
          </w:p>
        </w:tc>
        <w:tc>
          <w:tcPr>
            <w:tcW w:w="6990" w:type="dxa"/>
          </w:tcPr>
          <w:p w14:paraId="0D631282" w14:textId="77777777" w:rsidR="002819F1" w:rsidRDefault="00000000">
            <w:pPr>
              <w:spacing w:after="200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Odbiorcami Pani/Pana danych osobowych będą osoby lub podmiot na podstawie przepisów prawa, a także podmioty z którym administrator zawarł umowy powierzenia w związku z realizacja m.in. obsługi prawnej, informatycznej,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Poczta Polska S.A., bank obsługujący jednostkę, podmioty świadczące dla Administratora usługi: kurierskie, oraz organy publiczne, sądy i inni odbiorcy legitymujący się interesem prawnym w pozyskaniu danych osobowych. </w:t>
            </w:r>
          </w:p>
        </w:tc>
      </w:tr>
      <w:tr w:rsidR="002819F1" w14:paraId="346C34DA" w14:textId="77777777">
        <w:tc>
          <w:tcPr>
            <w:tcW w:w="2260" w:type="dxa"/>
          </w:tcPr>
          <w:p w14:paraId="5077F1CE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PRZYSŁUGUJĄCE PRAWA </w:t>
            </w:r>
          </w:p>
        </w:tc>
        <w:tc>
          <w:tcPr>
            <w:tcW w:w="6990" w:type="dxa"/>
          </w:tcPr>
          <w:p w14:paraId="24844EAB" w14:textId="77777777" w:rsidR="002819F1" w:rsidRDefault="00000000">
            <w:pPr>
              <w:spacing w:after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 związku z przetwarzaniem Pani/Pana danych osobowych przysługują Pani/Panu, z wyjątkami zastrzeżonymi przepisami prawa, następujące uprawnienia: </w:t>
            </w:r>
          </w:p>
          <w:p w14:paraId="02CAC001" w14:textId="77777777" w:rsidR="002819F1" w:rsidRDefault="00000000">
            <w:pPr>
              <w:spacing w:after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a.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dostępu do danych osobowych jej dotyczących,</w:t>
            </w:r>
          </w:p>
          <w:p w14:paraId="37349D96" w14:textId="77777777" w:rsidR="002819F1" w:rsidRDefault="00000000">
            <w:pPr>
              <w:spacing w:after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b.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żądania ich sprostowania,</w:t>
            </w:r>
          </w:p>
          <w:p w14:paraId="788E584F" w14:textId="77777777" w:rsidR="002819F1" w:rsidRDefault="00000000">
            <w:pPr>
              <w:spacing w:after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c.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ograniczenia przetwarzania,</w:t>
            </w:r>
          </w:p>
          <w:p w14:paraId="07DED739" w14:textId="77777777" w:rsidR="002819F1" w:rsidRDefault="00000000">
            <w:pPr>
              <w:spacing w:after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d.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 xml:space="preserve">usunięcia danych po zakończeniu okresu archiwizacji. </w:t>
            </w:r>
          </w:p>
          <w:p w14:paraId="0AF35763" w14:textId="77777777" w:rsidR="002819F1" w:rsidRDefault="00000000">
            <w:pPr>
              <w:spacing w:after="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e.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ab/>
              <w:t>wniesienia sprzeciwu wobec przetwarzania.</w:t>
            </w:r>
          </w:p>
        </w:tc>
      </w:tr>
      <w:tr w:rsidR="002819F1" w14:paraId="797FC3C2" w14:textId="77777777">
        <w:tc>
          <w:tcPr>
            <w:tcW w:w="2260" w:type="dxa"/>
          </w:tcPr>
          <w:p w14:paraId="36345867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990" w:type="dxa"/>
          </w:tcPr>
          <w:p w14:paraId="11302CA8" w14:textId="77777777" w:rsidR="002819F1" w:rsidRDefault="0000000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02DD638" w14:textId="77777777" w:rsidR="002819F1" w:rsidRDefault="0000000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2819F1" w14:paraId="1021BEE1" w14:textId="77777777">
        <w:tc>
          <w:tcPr>
            <w:tcW w:w="2260" w:type="dxa"/>
          </w:tcPr>
          <w:p w14:paraId="3585EA22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PRZEKAZANIE DANYCH </w:t>
            </w:r>
          </w:p>
        </w:tc>
        <w:tc>
          <w:tcPr>
            <w:tcW w:w="6990" w:type="dxa"/>
          </w:tcPr>
          <w:p w14:paraId="6D73D791" w14:textId="77777777" w:rsidR="002819F1" w:rsidRDefault="0000000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Pani/Pana dane nie są przekazywane do Państwa trzeciego, organizacji międzynarodowej, nie będą profilowane.</w:t>
            </w:r>
          </w:p>
        </w:tc>
      </w:tr>
      <w:tr w:rsidR="002819F1" w14:paraId="75DD02E4" w14:textId="77777777">
        <w:tc>
          <w:tcPr>
            <w:tcW w:w="2260" w:type="dxa"/>
          </w:tcPr>
          <w:p w14:paraId="79A4721C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ZAUTOMATYZOWANE PODEJMOWANIE DECYZJI, PROFILOWANIE </w:t>
            </w:r>
          </w:p>
        </w:tc>
        <w:tc>
          <w:tcPr>
            <w:tcW w:w="6990" w:type="dxa"/>
          </w:tcPr>
          <w:p w14:paraId="34BA9B1A" w14:textId="77777777" w:rsidR="002819F1" w:rsidRDefault="0000000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 trakcie przetwarzania Pani/Pana danych osobowych nie dochodzi do zautomatyzowanego podejmowania decyzji ani do profilowania.</w:t>
            </w:r>
          </w:p>
        </w:tc>
      </w:tr>
      <w:tr w:rsidR="002819F1" w14:paraId="1388ABF3" w14:textId="77777777">
        <w:trPr>
          <w:trHeight w:val="1119"/>
        </w:trPr>
        <w:tc>
          <w:tcPr>
            <w:tcW w:w="2260" w:type="dxa"/>
          </w:tcPr>
          <w:p w14:paraId="3AC4EBD9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OKRES ARCHIWIZACJI </w:t>
            </w:r>
          </w:p>
        </w:tc>
        <w:tc>
          <w:tcPr>
            <w:tcW w:w="6990" w:type="dxa"/>
          </w:tcPr>
          <w:p w14:paraId="2F98C9F6" w14:textId="77777777" w:rsidR="002819F1" w:rsidRDefault="00000000">
            <w:pPr>
              <w:spacing w:after="20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Pani/Pana dane osobowe będą przechowywane przez okres przewidziany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 </w:t>
            </w:r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Cambria" w:hAnsi="Cambria" w:cs="Times New Roman"/>
                <w:color w:val="000000"/>
                <w:sz w:val="18"/>
                <w:szCs w:val="18"/>
              </w:rPr>
              <w:t>. B-5</w:t>
            </w:r>
          </w:p>
        </w:tc>
      </w:tr>
      <w:tr w:rsidR="002819F1" w14:paraId="5AE154A2" w14:textId="77777777">
        <w:trPr>
          <w:trHeight w:val="841"/>
        </w:trPr>
        <w:tc>
          <w:tcPr>
            <w:tcW w:w="2260" w:type="dxa"/>
          </w:tcPr>
          <w:p w14:paraId="7D394AFC" w14:textId="77777777" w:rsidR="002819F1" w:rsidRDefault="00000000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6990" w:type="dxa"/>
          </w:tcPr>
          <w:p w14:paraId="19FEB137" w14:textId="77777777" w:rsidR="002819F1" w:rsidRDefault="0000000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Podanie przez Pana/Panią danych osobowych jest wymogiem ustawowym. Jest Pan/Pani zobowiązana do ich podania a konsekwencją niepodania danych osobowych będzie odmowa rozpatrzenia wniosku o zwrot podatku akcyzowego.</w:t>
            </w:r>
          </w:p>
        </w:tc>
      </w:tr>
    </w:tbl>
    <w:p w14:paraId="1178B9E6" w14:textId="77777777" w:rsidR="002819F1" w:rsidRDefault="002819F1">
      <w:pPr>
        <w:pStyle w:val="Default"/>
        <w:spacing w:before="100" w:after="100"/>
        <w:jc w:val="both"/>
        <w:rPr>
          <w:rFonts w:ascii="Cambria" w:hAnsi="Cambria" w:cs="Times New Roman"/>
          <w:sz w:val="18"/>
          <w:szCs w:val="18"/>
        </w:rPr>
      </w:pPr>
    </w:p>
    <w:sectPr w:rsidR="002819F1">
      <w:pgSz w:w="11906" w:h="17338"/>
      <w:pgMar w:top="1868" w:right="1053" w:bottom="1417" w:left="159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1"/>
    <w:rsid w:val="002819F1"/>
    <w:rsid w:val="00A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6471"/>
  <w15:docId w15:val="{A691EE4F-CB28-4E88-92C6-4F35D28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5DB"/>
    <w:pPr>
      <w:spacing w:after="160" w:line="259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5D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qFormat/>
    <w:rsid w:val="001365D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1365DB"/>
    <w:rPr>
      <w:rFonts w:ascii="Calibri" w:eastAsia="Calibri" w:hAnsi="Calibri" w:cs="Calibri"/>
      <w:color w:val="000000"/>
      <w:kern w:val="0"/>
      <w14:ligatures w14:val="none"/>
    </w:rPr>
  </w:style>
  <w:style w:type="table" w:customStyle="1" w:styleId="Tabela-Siatka1">
    <w:name w:val="Tabela - Siatka1"/>
    <w:basedOn w:val="Standardowy"/>
    <w:uiPriority w:val="39"/>
    <w:rsid w:val="001365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is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Kiedrzyńska</dc:creator>
  <dc:description/>
  <cp:lastModifiedBy>Daniel Lis</cp:lastModifiedBy>
  <cp:revision>2</cp:revision>
  <dcterms:created xsi:type="dcterms:W3CDTF">2024-01-31T07:41:00Z</dcterms:created>
  <dcterms:modified xsi:type="dcterms:W3CDTF">2024-01-31T07:41:00Z</dcterms:modified>
  <dc:language>pl-PL</dc:language>
</cp:coreProperties>
</file>